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31B01" w14:textId="77777777" w:rsidR="009E7B55" w:rsidRPr="00B65B03" w:rsidRDefault="009E4F25">
      <w:pPr>
        <w:spacing w:after="40"/>
        <w:jc w:val="center"/>
      </w:pPr>
      <w:r w:rsidRPr="00B65B03">
        <w:rPr>
          <w:b/>
          <w:sz w:val="32"/>
        </w:rPr>
        <w:t>PRIVACY POLICY</w:t>
      </w:r>
    </w:p>
    <w:p w14:paraId="499FD2CC" w14:textId="77777777" w:rsidR="009E7B55" w:rsidRPr="00B65B03" w:rsidRDefault="009E4F25">
      <w:pPr>
        <w:spacing w:after="240"/>
        <w:jc w:val="center"/>
      </w:pPr>
      <w:r w:rsidRPr="00B65B03">
        <w:rPr>
          <w:i/>
          <w:sz w:val="19"/>
        </w:rPr>
        <w:t>for https://international.meest.com/campaigns/pl-ua | version 3.0 | effective from 14 August 2026</w:t>
      </w:r>
    </w:p>
    <w:p w14:paraId="1366C95C" w14:textId="77777777" w:rsidR="009E7B55" w:rsidRPr="00B65B03" w:rsidRDefault="009E4F25">
      <w:pPr>
        <w:pStyle w:val="1"/>
        <w:rPr>
          <w:color w:val="auto"/>
        </w:rPr>
      </w:pPr>
      <w:r w:rsidRPr="00B65B03">
        <w:rPr>
          <w:rFonts w:ascii="Times New Roman" w:eastAsia="Times New Roman" w:hAnsi="Times New Roman"/>
          <w:color w:val="auto"/>
        </w:rPr>
        <w:t>§ 1. Controller, DPO and scope</w:t>
      </w:r>
    </w:p>
    <w:p w14:paraId="69477B74" w14:textId="77777777" w:rsidR="009E7B55" w:rsidRPr="00B65B03" w:rsidRDefault="009E4F25">
      <w:pPr>
        <w:spacing w:after="70"/>
        <w:ind w:hanging="238"/>
      </w:pPr>
      <w:r w:rsidRPr="00B65B03">
        <w:rPr>
          <w:b/>
        </w:rPr>
        <w:t xml:space="preserve">1. </w:t>
      </w:r>
      <w:r w:rsidRPr="00B65B03">
        <w:t xml:space="preserve">The controller of personal data processed in connection with the Website is MEEST INTERNATIONAL </w:t>
      </w:r>
      <w:proofErr w:type="spellStart"/>
      <w:r w:rsidRPr="00B65B03">
        <w:t>spółka</w:t>
      </w:r>
      <w:proofErr w:type="spellEnd"/>
      <w:r w:rsidRPr="00B65B03">
        <w:t xml:space="preserve"> z </w:t>
      </w:r>
      <w:proofErr w:type="spellStart"/>
      <w:r w:rsidRPr="00B65B03">
        <w:t>ograniczoną</w:t>
      </w:r>
      <w:proofErr w:type="spellEnd"/>
      <w:r w:rsidRPr="00B65B03">
        <w:t xml:space="preserve"> </w:t>
      </w:r>
      <w:proofErr w:type="spellStart"/>
      <w:r w:rsidRPr="00B65B03">
        <w:t>odpowiedzialnością</w:t>
      </w:r>
      <w:proofErr w:type="spellEnd"/>
      <w:r w:rsidRPr="00B65B03">
        <w:t>, with its registered office in Warsaw at Rondo ONZ 1, 00-124 Warszawa, Polska, KRS 0000583179, NIP 7010515991, REGON 362850637, share capital PLN 10,000.00 (“Controller” or “</w:t>
      </w:r>
      <w:proofErr w:type="spellStart"/>
      <w:r w:rsidRPr="00B65B03">
        <w:t>Meest</w:t>
      </w:r>
      <w:proofErr w:type="spellEnd"/>
      <w:r w:rsidRPr="00B65B03">
        <w:t>”).</w:t>
      </w:r>
    </w:p>
    <w:p w14:paraId="7657F158" w14:textId="77777777" w:rsidR="009E7B55" w:rsidRPr="00B65B03" w:rsidRDefault="009E4F25">
      <w:pPr>
        <w:spacing w:after="70"/>
        <w:ind w:hanging="238"/>
      </w:pPr>
      <w:r w:rsidRPr="00B65B03">
        <w:rPr>
          <w:b/>
        </w:rPr>
        <w:t xml:space="preserve">2. </w:t>
      </w:r>
      <w:proofErr w:type="spellStart"/>
      <w:r w:rsidRPr="00B65B03">
        <w:t>Meest</w:t>
      </w:r>
      <w:proofErr w:type="spellEnd"/>
      <w:r w:rsidRPr="00B65B03">
        <w:t xml:space="preserve"> has appointed a Data Protection Officer (“DPO”). The DPO can be contacted by email at iod@meest.com or by post at </w:t>
      </w:r>
      <w:proofErr w:type="spellStart"/>
      <w:r w:rsidRPr="00B65B03">
        <w:t>Meest’s</w:t>
      </w:r>
      <w:proofErr w:type="spellEnd"/>
      <w:r w:rsidRPr="00B65B03">
        <w:t xml:space="preserve"> registered office, marked “Data Protection Officer”.</w:t>
      </w:r>
    </w:p>
    <w:p w14:paraId="26D2C5DD" w14:textId="77777777" w:rsidR="009E7B55" w:rsidRPr="00B65B03" w:rsidRDefault="009E4F25">
      <w:pPr>
        <w:spacing w:after="70"/>
        <w:ind w:hanging="238"/>
      </w:pPr>
      <w:r w:rsidRPr="00B65B03">
        <w:rPr>
          <w:b/>
        </w:rPr>
        <w:t xml:space="preserve">3. </w:t>
      </w:r>
      <w:r w:rsidRPr="00B65B03">
        <w:t>This Policy applies to https://international.meest.com/campaigns/pl-ua, its language versions and subpages within this path. It mainly describes processing connected with the contact/request-for-quotation Form, handling enquiries, preparing offers, maintaining lead records in the CRM, consent accountability and Website security.</w:t>
      </w:r>
    </w:p>
    <w:p w14:paraId="7EFD83BA" w14:textId="5F7784AB" w:rsidR="009E7B55" w:rsidRPr="00B65B03" w:rsidRDefault="009E4F25">
      <w:pPr>
        <w:spacing w:after="70"/>
        <w:ind w:hanging="238"/>
      </w:pPr>
      <w:r w:rsidRPr="00B65B03">
        <w:rPr>
          <w:b/>
        </w:rPr>
        <w:t xml:space="preserve">4. </w:t>
      </w:r>
      <w:r w:rsidRPr="00B65B03">
        <w:t>The Website is intended primarily for business users. Data of a person acting for a business, such as</w:t>
      </w:r>
      <w:r w:rsidR="00382D7F">
        <w:t xml:space="preserve"> first</w:t>
      </w:r>
      <w:r w:rsidRPr="00B65B03">
        <w:t xml:space="preserve"> name,</w:t>
      </w:r>
      <w:r w:rsidR="00382D7F">
        <w:t xml:space="preserve"> surname,</w:t>
      </w:r>
      <w:r w:rsidRPr="00B65B03">
        <w:t xml:space="preserve"> business email address and telephone number, are personal data where they identify that person.</w:t>
      </w:r>
    </w:p>
    <w:p w14:paraId="5EB36B9B" w14:textId="77777777" w:rsidR="009E7B55" w:rsidRPr="00B65B03" w:rsidRDefault="009E4F25">
      <w:pPr>
        <w:spacing w:after="70"/>
        <w:ind w:hanging="238"/>
      </w:pPr>
      <w:r w:rsidRPr="00B65B03">
        <w:rPr>
          <w:b/>
        </w:rPr>
        <w:t xml:space="preserve">5. </w:t>
      </w:r>
      <w:r w:rsidRPr="00B65B03">
        <w:t>The Privacy Policy is available next to the Form through a separate, clearly visible link. Access to the Policy is not conditional on giving consent to commercial contact.</w:t>
      </w:r>
    </w:p>
    <w:p w14:paraId="24340F06" w14:textId="77777777" w:rsidR="009E7B55" w:rsidRPr="00B65B03" w:rsidRDefault="009E4F25">
      <w:pPr>
        <w:pStyle w:val="1"/>
        <w:rPr>
          <w:color w:val="auto"/>
        </w:rPr>
      </w:pPr>
      <w:r w:rsidRPr="00B65B03">
        <w:rPr>
          <w:rFonts w:ascii="Times New Roman" w:eastAsia="Times New Roman" w:hAnsi="Times New Roman"/>
          <w:color w:val="auto"/>
        </w:rPr>
        <w:t>§ 2. Categories and sources of data</w:t>
      </w:r>
    </w:p>
    <w:p w14:paraId="7C311A5D" w14:textId="77777777" w:rsidR="009E7B55" w:rsidRPr="00B65B03" w:rsidRDefault="009E4F25">
      <w:pPr>
        <w:spacing w:after="70"/>
        <w:ind w:hanging="238"/>
      </w:pPr>
      <w:r w:rsidRPr="00B65B03">
        <w:rPr>
          <w:b/>
        </w:rPr>
        <w:t xml:space="preserve">1. </w:t>
      </w:r>
      <w:r w:rsidRPr="00B65B03">
        <w:t>Data provided directly by the User may include:</w:t>
      </w:r>
    </w:p>
    <w:p w14:paraId="02CD630A" w14:textId="77777777" w:rsidR="009E7B55" w:rsidRPr="00B65B03" w:rsidRDefault="009E4F25">
      <w:pPr>
        <w:spacing w:after="60"/>
        <w:ind w:left="312" w:hanging="181"/>
      </w:pPr>
      <w:r w:rsidRPr="00B65B03">
        <w:rPr>
          <w:b/>
        </w:rPr>
        <w:t xml:space="preserve">• </w:t>
      </w:r>
      <w:r w:rsidRPr="00B65B03">
        <w:t>enquiry topic;</w:t>
      </w:r>
    </w:p>
    <w:p w14:paraId="1C5D36D9" w14:textId="77777777" w:rsidR="009E7B55" w:rsidRPr="00B65B03" w:rsidRDefault="009E4F25">
      <w:pPr>
        <w:spacing w:after="60"/>
        <w:ind w:left="312" w:hanging="181"/>
      </w:pPr>
      <w:r w:rsidRPr="00B65B03">
        <w:rPr>
          <w:b/>
        </w:rPr>
        <w:t xml:space="preserve">• </w:t>
      </w:r>
      <w:r w:rsidRPr="00B65B03">
        <w:t>company name;</w:t>
      </w:r>
    </w:p>
    <w:p w14:paraId="3F0DEFDC" w14:textId="77777777" w:rsidR="009E7B55" w:rsidRPr="00B65B03" w:rsidRDefault="009E4F25">
      <w:pPr>
        <w:spacing w:after="60"/>
        <w:ind w:left="312" w:hanging="181"/>
      </w:pPr>
      <w:r w:rsidRPr="00B65B03">
        <w:rPr>
          <w:b/>
        </w:rPr>
        <w:t xml:space="preserve">• </w:t>
      </w:r>
      <w:r w:rsidRPr="00B65B03">
        <w:t>first and last name;</w:t>
      </w:r>
    </w:p>
    <w:p w14:paraId="14B7B147" w14:textId="77777777" w:rsidR="009E7B55" w:rsidRPr="00B65B03" w:rsidRDefault="009E4F25">
      <w:pPr>
        <w:spacing w:after="60"/>
        <w:ind w:left="312" w:hanging="181"/>
      </w:pPr>
      <w:r w:rsidRPr="00B65B03">
        <w:rPr>
          <w:b/>
        </w:rPr>
        <w:t xml:space="preserve">• </w:t>
      </w:r>
      <w:r w:rsidRPr="00B65B03">
        <w:t>business email address;</w:t>
      </w:r>
    </w:p>
    <w:p w14:paraId="6618A8EA" w14:textId="77777777" w:rsidR="009E7B55" w:rsidRPr="00B65B03" w:rsidRDefault="009E4F25">
      <w:pPr>
        <w:spacing w:after="60"/>
        <w:ind w:left="312" w:hanging="181"/>
      </w:pPr>
      <w:r w:rsidRPr="00B65B03">
        <w:rPr>
          <w:b/>
        </w:rPr>
        <w:t xml:space="preserve">• </w:t>
      </w:r>
      <w:r w:rsidRPr="00B65B03">
        <w:t>optional telephone number;</w:t>
      </w:r>
    </w:p>
    <w:p w14:paraId="5B14F4B8" w14:textId="77777777" w:rsidR="009E7B55" w:rsidRPr="00B65B03" w:rsidRDefault="009E4F25">
      <w:pPr>
        <w:spacing w:after="60"/>
        <w:ind w:left="312" w:hanging="181"/>
      </w:pPr>
      <w:r w:rsidRPr="00B65B03">
        <w:rPr>
          <w:b/>
        </w:rPr>
        <w:t xml:space="preserve">• </w:t>
      </w:r>
      <w:r w:rsidRPr="00B65B03">
        <w:t>country or city of dispatch;</w:t>
      </w:r>
    </w:p>
    <w:p w14:paraId="4DFD1D45" w14:textId="77777777" w:rsidR="009E7B55" w:rsidRPr="00B65B03" w:rsidRDefault="009E4F25">
      <w:pPr>
        <w:spacing w:after="60"/>
        <w:ind w:left="312" w:hanging="181"/>
      </w:pPr>
      <w:r w:rsidRPr="00B65B03">
        <w:rPr>
          <w:b/>
        </w:rPr>
        <w:t xml:space="preserve">• </w:t>
      </w:r>
      <w:r w:rsidRPr="00B65B03">
        <w:t>approximate shipment volume;</w:t>
      </w:r>
    </w:p>
    <w:p w14:paraId="0258C586" w14:textId="77777777" w:rsidR="009E7B55" w:rsidRPr="00B65B03" w:rsidRDefault="009E4F25">
      <w:pPr>
        <w:spacing w:after="60"/>
        <w:ind w:left="312" w:hanging="181"/>
      </w:pPr>
      <w:r w:rsidRPr="00B65B03">
        <w:rPr>
          <w:b/>
        </w:rPr>
        <w:t xml:space="preserve">• </w:t>
      </w:r>
      <w:r w:rsidRPr="00B65B03">
        <w:t>information voluntarily provided in subsequent correspondence or calls.</w:t>
      </w:r>
    </w:p>
    <w:p w14:paraId="229E56E9" w14:textId="77777777" w:rsidR="009E7B55" w:rsidRPr="00B65B03" w:rsidRDefault="009E4F25">
      <w:pPr>
        <w:spacing w:after="70"/>
        <w:ind w:hanging="238"/>
      </w:pPr>
      <w:r w:rsidRPr="00B65B03">
        <w:rPr>
          <w:b/>
        </w:rPr>
        <w:t xml:space="preserve">2. </w:t>
      </w:r>
      <w:proofErr w:type="spellStart"/>
      <w:r w:rsidRPr="00B65B03">
        <w:t>Meest</w:t>
      </w:r>
      <w:proofErr w:type="spellEnd"/>
      <w:r w:rsidRPr="00B65B03">
        <w:t xml:space="preserve"> may automatically receive technical and security data, including IP address, date and time of the event, browser and device type, operating system, referring and target page, Website language, error data and information required to detect automated or abusive traffic.</w:t>
      </w:r>
    </w:p>
    <w:p w14:paraId="2F78E916" w14:textId="77777777" w:rsidR="009E7B55" w:rsidRPr="00B65B03" w:rsidRDefault="009E4F25">
      <w:pPr>
        <w:spacing w:after="70"/>
        <w:ind w:hanging="238"/>
      </w:pPr>
      <w:r w:rsidRPr="00B65B03">
        <w:rPr>
          <w:b/>
        </w:rPr>
        <w:t xml:space="preserve">3. </w:t>
      </w:r>
      <w:r w:rsidRPr="00B65B03">
        <w:t xml:space="preserve">Where campaign parameters are present in the entry URL or Form data, </w:t>
      </w:r>
      <w:proofErr w:type="spellStart"/>
      <w:r w:rsidRPr="00B65B03">
        <w:t>Meest</w:t>
      </w:r>
      <w:proofErr w:type="spellEnd"/>
      <w:r w:rsidRPr="00B65B03">
        <w:t xml:space="preserve"> may receive attribution data such as </w:t>
      </w:r>
      <w:proofErr w:type="spellStart"/>
      <w:r w:rsidRPr="00B65B03">
        <w:t>utm_source</w:t>
      </w:r>
      <w:proofErr w:type="spellEnd"/>
      <w:r w:rsidRPr="00B65B03">
        <w:t xml:space="preserve">, </w:t>
      </w:r>
      <w:proofErr w:type="spellStart"/>
      <w:r w:rsidRPr="00B65B03">
        <w:t>utm_medium</w:t>
      </w:r>
      <w:proofErr w:type="spellEnd"/>
      <w:r w:rsidRPr="00B65B03">
        <w:t xml:space="preserve">, </w:t>
      </w:r>
      <w:proofErr w:type="spellStart"/>
      <w:r w:rsidRPr="00B65B03">
        <w:t>utm_campaign</w:t>
      </w:r>
      <w:proofErr w:type="spellEnd"/>
      <w:r w:rsidRPr="00B65B03">
        <w:t xml:space="preserve">, </w:t>
      </w:r>
      <w:proofErr w:type="spellStart"/>
      <w:r w:rsidRPr="00B65B03">
        <w:t>utm_term</w:t>
      </w:r>
      <w:proofErr w:type="spellEnd"/>
      <w:r w:rsidRPr="00B65B03">
        <w:t xml:space="preserve"> and </w:t>
      </w:r>
      <w:proofErr w:type="spellStart"/>
      <w:r w:rsidRPr="00B65B03">
        <w:t>utm_content</w:t>
      </w:r>
      <w:proofErr w:type="spellEnd"/>
      <w:r w:rsidRPr="00B65B03">
        <w:t>. At the stage covered by this Policy, the Website does not use Google Analytics, Google Tag Manager or Google reCAPTCHA.</w:t>
      </w:r>
    </w:p>
    <w:p w14:paraId="4C92C390" w14:textId="77777777" w:rsidR="009E7B55" w:rsidRPr="00B65B03" w:rsidRDefault="009E4F25">
      <w:pPr>
        <w:spacing w:after="70"/>
        <w:ind w:hanging="238"/>
      </w:pPr>
      <w:r w:rsidRPr="00B65B03">
        <w:rPr>
          <w:b/>
        </w:rPr>
        <w:t xml:space="preserve">4. </w:t>
      </w:r>
      <w:proofErr w:type="spellStart"/>
      <w:r w:rsidRPr="00B65B03">
        <w:t>Meest</w:t>
      </w:r>
      <w:proofErr w:type="spellEnd"/>
      <w:r w:rsidRPr="00B65B03">
        <w:t xml:space="preserve"> records contact preference and consent data: selected channel (email and/or telephone), the text and version of the consent, date and time it was given, consent status for the relevant channel, date and history of status changes, and information on withdrawal or a “Do Not Contact” instruction.</w:t>
      </w:r>
    </w:p>
    <w:p w14:paraId="35654B99" w14:textId="77777777" w:rsidR="009E7B55" w:rsidRPr="00B65B03" w:rsidRDefault="009E4F25">
      <w:pPr>
        <w:spacing w:after="70"/>
        <w:ind w:hanging="238"/>
      </w:pPr>
      <w:r w:rsidRPr="00B65B03">
        <w:rPr>
          <w:b/>
        </w:rPr>
        <w:t xml:space="preserve">5. </w:t>
      </w:r>
      <w:proofErr w:type="spellStart"/>
      <w:r w:rsidRPr="00B65B03">
        <w:t>Meest</w:t>
      </w:r>
      <w:proofErr w:type="spellEnd"/>
      <w:r w:rsidRPr="00B65B03">
        <w:t xml:space="preserve"> does not expect special categories of personal data or data concerning criminal convictions or offences to be provided through the Form. Users should not provide such data.</w:t>
      </w:r>
    </w:p>
    <w:p w14:paraId="0A11EFB9" w14:textId="77777777" w:rsidR="009E7B55" w:rsidRPr="00B65B03" w:rsidRDefault="009E4F25">
      <w:pPr>
        <w:pStyle w:val="1"/>
        <w:rPr>
          <w:color w:val="auto"/>
        </w:rPr>
      </w:pPr>
      <w:r w:rsidRPr="00B65B03">
        <w:rPr>
          <w:rFonts w:ascii="Times New Roman" w:eastAsia="Times New Roman" w:hAnsi="Times New Roman"/>
          <w:color w:val="auto"/>
        </w:rPr>
        <w:t>§ 3. Purposes and legal bases</w:t>
      </w:r>
    </w:p>
    <w:p w14:paraId="6D263617" w14:textId="77777777" w:rsidR="009E7B55" w:rsidRPr="00B65B03" w:rsidRDefault="009E4F25">
      <w:r w:rsidRPr="00B65B03">
        <w:t>Consent to email or telephone contact required by the Polish Electronic Communications Law concerns permission to use the selected channel to transmit commercial information. It is not the legal basis for processing personal data to handle the enquiry. The personal-data legal basis is determined separately under Article 6 GDPR.</w:t>
      </w:r>
    </w:p>
    <w:tbl>
      <w:tblPr>
        <w:tblStyle w:val="aff2"/>
        <w:tblW w:w="0" w:type="auto"/>
        <w:jc w:val="center"/>
        <w:tblLook w:val="04A0" w:firstRow="1" w:lastRow="0" w:firstColumn="1" w:lastColumn="0" w:noHBand="0" w:noVBand="1"/>
      </w:tblPr>
      <w:tblGrid>
        <w:gridCol w:w="2665"/>
        <w:gridCol w:w="3572"/>
        <w:gridCol w:w="3061"/>
      </w:tblGrid>
      <w:tr w:rsidR="009E7B55" w:rsidRPr="00B65B03" w14:paraId="61B1B9FD" w14:textId="77777777">
        <w:trPr>
          <w:jc w:val="center"/>
        </w:trPr>
        <w:tc>
          <w:tcPr>
            <w:tcW w:w="2665" w:type="dxa"/>
            <w:vAlign w:val="center"/>
          </w:tcPr>
          <w:p w14:paraId="6DF5FECC" w14:textId="77777777" w:rsidR="009E7B55" w:rsidRPr="00B65B03" w:rsidRDefault="009E4F25">
            <w:pPr>
              <w:jc w:val="left"/>
            </w:pPr>
            <w:r w:rsidRPr="00B65B03">
              <w:rPr>
                <w:b/>
                <w:sz w:val="18"/>
              </w:rPr>
              <w:lastRenderedPageBreak/>
              <w:t>Purpose</w:t>
            </w:r>
          </w:p>
        </w:tc>
        <w:tc>
          <w:tcPr>
            <w:tcW w:w="3572" w:type="dxa"/>
            <w:vAlign w:val="center"/>
          </w:tcPr>
          <w:p w14:paraId="113CCE6D" w14:textId="77777777" w:rsidR="009E7B55" w:rsidRPr="00B65B03" w:rsidRDefault="009E4F25">
            <w:pPr>
              <w:jc w:val="left"/>
            </w:pPr>
            <w:r w:rsidRPr="00B65B03">
              <w:rPr>
                <w:b/>
                <w:sz w:val="18"/>
              </w:rPr>
              <w:t>Legal basis</w:t>
            </w:r>
          </w:p>
        </w:tc>
        <w:tc>
          <w:tcPr>
            <w:tcW w:w="3061" w:type="dxa"/>
            <w:vAlign w:val="center"/>
          </w:tcPr>
          <w:p w14:paraId="64C7D7E1" w14:textId="77777777" w:rsidR="009E7B55" w:rsidRPr="00B65B03" w:rsidRDefault="009E4F25">
            <w:pPr>
              <w:jc w:val="left"/>
            </w:pPr>
            <w:r w:rsidRPr="00B65B03">
              <w:rPr>
                <w:b/>
                <w:sz w:val="18"/>
              </w:rPr>
              <w:t>Legitimate interest / explanation</w:t>
            </w:r>
          </w:p>
        </w:tc>
      </w:tr>
      <w:tr w:rsidR="009E7B55" w:rsidRPr="00B65B03" w14:paraId="3DC856A7" w14:textId="77777777">
        <w:trPr>
          <w:jc w:val="center"/>
        </w:trPr>
        <w:tc>
          <w:tcPr>
            <w:tcW w:w="2665" w:type="dxa"/>
          </w:tcPr>
          <w:p w14:paraId="7A390449" w14:textId="77777777" w:rsidR="009E7B55" w:rsidRPr="00B65B03" w:rsidRDefault="009E4F25">
            <w:pPr>
              <w:spacing w:after="0"/>
              <w:jc w:val="left"/>
            </w:pPr>
            <w:r w:rsidRPr="00B65B03">
              <w:rPr>
                <w:sz w:val="17"/>
              </w:rPr>
              <w:t>Handling the enquiry, determining needs, preparing, presenting and discussing an offer</w:t>
            </w:r>
          </w:p>
        </w:tc>
        <w:tc>
          <w:tcPr>
            <w:tcW w:w="3572" w:type="dxa"/>
          </w:tcPr>
          <w:p w14:paraId="78665B81" w14:textId="77777777" w:rsidR="009E7B55" w:rsidRPr="00B65B03" w:rsidRDefault="009E4F25">
            <w:pPr>
              <w:spacing w:after="0"/>
              <w:jc w:val="left"/>
            </w:pPr>
            <w:r w:rsidRPr="00B65B03">
              <w:rPr>
                <w:sz w:val="17"/>
              </w:rPr>
              <w:t>Article 6(1)(b) GDPR where the User is a prospective contracting party (e.g. a sole trader); Article 6(1)(f) GDPR where the User acts as a representative or contact person of another business</w:t>
            </w:r>
          </w:p>
        </w:tc>
        <w:tc>
          <w:tcPr>
            <w:tcW w:w="3061" w:type="dxa"/>
          </w:tcPr>
          <w:p w14:paraId="09D14ECA" w14:textId="77777777" w:rsidR="009E7B55" w:rsidRPr="00B65B03" w:rsidRDefault="009E4F25">
            <w:pPr>
              <w:spacing w:after="0"/>
              <w:jc w:val="left"/>
            </w:pPr>
            <w:proofErr w:type="spellStart"/>
            <w:r w:rsidRPr="00B65B03">
              <w:rPr>
                <w:sz w:val="17"/>
              </w:rPr>
              <w:t>Meest’s</w:t>
            </w:r>
            <w:proofErr w:type="spellEnd"/>
            <w:r w:rsidRPr="00B65B03">
              <w:rPr>
                <w:sz w:val="17"/>
              </w:rPr>
              <w:t xml:space="preserve"> legitimate interest is to respond to an incoming B2B enquiry, identify the business contact, determine potential cooperation conditions, prepare and negotiate an offer and conduct business correspondence.</w:t>
            </w:r>
          </w:p>
        </w:tc>
      </w:tr>
      <w:tr w:rsidR="009E7B55" w:rsidRPr="00B65B03" w14:paraId="436EB2AF" w14:textId="77777777">
        <w:trPr>
          <w:jc w:val="center"/>
        </w:trPr>
        <w:tc>
          <w:tcPr>
            <w:tcW w:w="2665" w:type="dxa"/>
          </w:tcPr>
          <w:p w14:paraId="49B11225" w14:textId="77777777" w:rsidR="009E7B55" w:rsidRPr="00B65B03" w:rsidRDefault="009E4F25">
            <w:pPr>
              <w:spacing w:after="0"/>
              <w:jc w:val="left"/>
            </w:pPr>
            <w:r w:rsidRPr="00B65B03">
              <w:rPr>
                <w:sz w:val="17"/>
              </w:rPr>
              <w:t>Commercial contact by email or telephone in connection with the enquiry</w:t>
            </w:r>
          </w:p>
        </w:tc>
        <w:tc>
          <w:tcPr>
            <w:tcW w:w="3572" w:type="dxa"/>
          </w:tcPr>
          <w:p w14:paraId="2911E83D" w14:textId="77777777" w:rsidR="009E7B55" w:rsidRPr="00B65B03" w:rsidRDefault="009E4F25">
            <w:pPr>
              <w:spacing w:after="0"/>
              <w:jc w:val="left"/>
            </w:pPr>
            <w:r w:rsidRPr="00B65B03">
              <w:rPr>
                <w:sz w:val="17"/>
              </w:rPr>
              <w:t>Article 398 of the Polish Electronic Communications Law – prior consent for the selected channel; for personal-data processing, Article 6(1)(b) or (f) GDPR continues to apply depending on the User’s role</w:t>
            </w:r>
          </w:p>
        </w:tc>
        <w:tc>
          <w:tcPr>
            <w:tcW w:w="3061" w:type="dxa"/>
          </w:tcPr>
          <w:p w14:paraId="2F073AFC" w14:textId="77777777" w:rsidR="009E7B55" w:rsidRPr="00B65B03" w:rsidRDefault="009E4F25">
            <w:pPr>
              <w:spacing w:after="0"/>
              <w:jc w:val="left"/>
            </w:pPr>
            <w:r w:rsidRPr="00B65B03">
              <w:rPr>
                <w:sz w:val="17"/>
              </w:rPr>
              <w:t xml:space="preserve">The channel consent is not a “GDPR consent” to personal-data processing. It only </w:t>
            </w:r>
            <w:proofErr w:type="spellStart"/>
            <w:r w:rsidRPr="00B65B03">
              <w:rPr>
                <w:sz w:val="17"/>
              </w:rPr>
              <w:t>authorises</w:t>
            </w:r>
            <w:proofErr w:type="spellEnd"/>
            <w:r w:rsidRPr="00B65B03">
              <w:rPr>
                <w:sz w:val="17"/>
              </w:rPr>
              <w:t xml:space="preserve"> contact concerning the enquiry and offer.</w:t>
            </w:r>
          </w:p>
        </w:tc>
      </w:tr>
      <w:tr w:rsidR="009E7B55" w:rsidRPr="00B65B03" w14:paraId="3FC757C2" w14:textId="77777777">
        <w:trPr>
          <w:jc w:val="center"/>
        </w:trPr>
        <w:tc>
          <w:tcPr>
            <w:tcW w:w="2665" w:type="dxa"/>
          </w:tcPr>
          <w:p w14:paraId="08C9B4F3" w14:textId="77777777" w:rsidR="009E7B55" w:rsidRPr="00B65B03" w:rsidRDefault="009E4F25">
            <w:pPr>
              <w:spacing w:after="0"/>
              <w:jc w:val="left"/>
            </w:pPr>
            <w:r w:rsidRPr="00B65B03">
              <w:rPr>
                <w:sz w:val="17"/>
              </w:rPr>
              <w:t>Maintaining lead and contact history in CRM</w:t>
            </w:r>
          </w:p>
        </w:tc>
        <w:tc>
          <w:tcPr>
            <w:tcW w:w="3572" w:type="dxa"/>
          </w:tcPr>
          <w:p w14:paraId="3D2F8BCB" w14:textId="77777777" w:rsidR="009E7B55" w:rsidRPr="00B65B03" w:rsidRDefault="009E4F25">
            <w:pPr>
              <w:spacing w:after="0"/>
              <w:jc w:val="left"/>
            </w:pPr>
            <w:r w:rsidRPr="00B65B03">
              <w:rPr>
                <w:sz w:val="17"/>
              </w:rPr>
              <w:t>Article 6(1)(f) GDPR</w:t>
            </w:r>
          </w:p>
        </w:tc>
        <w:tc>
          <w:tcPr>
            <w:tcW w:w="3061" w:type="dxa"/>
          </w:tcPr>
          <w:p w14:paraId="6412C974" w14:textId="77777777" w:rsidR="009E7B55" w:rsidRPr="00B65B03" w:rsidRDefault="009E4F25">
            <w:pPr>
              <w:spacing w:after="0"/>
              <w:jc w:val="left"/>
            </w:pPr>
            <w:proofErr w:type="spellStart"/>
            <w:r w:rsidRPr="00B65B03">
              <w:rPr>
                <w:sz w:val="17"/>
              </w:rPr>
              <w:t>Meest’s</w:t>
            </w:r>
            <w:proofErr w:type="spellEnd"/>
            <w:r w:rsidRPr="00B65B03">
              <w:rPr>
                <w:sz w:val="17"/>
              </w:rPr>
              <w:t xml:space="preserve"> legitimate interest is orderly sales-process management, continuity of service, avoiding duplicate contacts, respecting channel restrictions and properly attributing activities to the lead.</w:t>
            </w:r>
          </w:p>
        </w:tc>
      </w:tr>
      <w:tr w:rsidR="009E7B55" w:rsidRPr="00B65B03" w14:paraId="610518CA" w14:textId="77777777">
        <w:trPr>
          <w:jc w:val="center"/>
        </w:trPr>
        <w:tc>
          <w:tcPr>
            <w:tcW w:w="2665" w:type="dxa"/>
          </w:tcPr>
          <w:p w14:paraId="5D7E878A" w14:textId="77777777" w:rsidR="009E7B55" w:rsidRPr="00B65B03" w:rsidRDefault="009E4F25">
            <w:pPr>
              <w:spacing w:after="0"/>
              <w:jc w:val="left"/>
            </w:pPr>
            <w:r w:rsidRPr="00B65B03">
              <w:rPr>
                <w:sz w:val="17"/>
              </w:rPr>
              <w:t>Keeping evidence of consent, changes, withdrawal and “Do Not Contact” status</w:t>
            </w:r>
          </w:p>
        </w:tc>
        <w:tc>
          <w:tcPr>
            <w:tcW w:w="3572" w:type="dxa"/>
          </w:tcPr>
          <w:p w14:paraId="5A229FB5" w14:textId="77777777" w:rsidR="009E7B55" w:rsidRPr="00B65B03" w:rsidRDefault="009E4F25">
            <w:pPr>
              <w:spacing w:after="0"/>
              <w:jc w:val="left"/>
            </w:pPr>
            <w:r w:rsidRPr="00B65B03">
              <w:rPr>
                <w:sz w:val="17"/>
              </w:rPr>
              <w:t>Article 6(1)(f) GDPR</w:t>
            </w:r>
          </w:p>
        </w:tc>
        <w:tc>
          <w:tcPr>
            <w:tcW w:w="3061" w:type="dxa"/>
          </w:tcPr>
          <w:p w14:paraId="7D55D624" w14:textId="77777777" w:rsidR="009E7B55" w:rsidRPr="00B65B03" w:rsidRDefault="009E4F25">
            <w:pPr>
              <w:spacing w:after="0"/>
              <w:jc w:val="left"/>
            </w:pPr>
            <w:proofErr w:type="spellStart"/>
            <w:r w:rsidRPr="00B65B03">
              <w:rPr>
                <w:sz w:val="17"/>
              </w:rPr>
              <w:t>Meest’s</w:t>
            </w:r>
            <w:proofErr w:type="spellEnd"/>
            <w:r w:rsidRPr="00B65B03">
              <w:rPr>
                <w:sz w:val="17"/>
              </w:rPr>
              <w:t xml:space="preserve"> legitimate interest is demonstrating compliance with Article 398, handling withdrawals, preventing </w:t>
            </w:r>
            <w:proofErr w:type="spellStart"/>
            <w:r w:rsidRPr="00B65B03">
              <w:rPr>
                <w:sz w:val="17"/>
              </w:rPr>
              <w:t>unauthorised</w:t>
            </w:r>
            <w:proofErr w:type="spellEnd"/>
            <w:r w:rsidRPr="00B65B03">
              <w:rPr>
                <w:sz w:val="17"/>
              </w:rPr>
              <w:t xml:space="preserve"> contact and establishing, pursuing or defending legal claims.</w:t>
            </w:r>
          </w:p>
        </w:tc>
      </w:tr>
      <w:tr w:rsidR="009E7B55" w:rsidRPr="00B65B03" w14:paraId="170E9D06" w14:textId="77777777">
        <w:trPr>
          <w:jc w:val="center"/>
        </w:trPr>
        <w:tc>
          <w:tcPr>
            <w:tcW w:w="2665" w:type="dxa"/>
          </w:tcPr>
          <w:p w14:paraId="1B94E503" w14:textId="77777777" w:rsidR="009E7B55" w:rsidRPr="00B65B03" w:rsidRDefault="009E4F25">
            <w:pPr>
              <w:spacing w:after="0"/>
              <w:jc w:val="left"/>
            </w:pPr>
            <w:r w:rsidRPr="00B65B03">
              <w:rPr>
                <w:sz w:val="17"/>
              </w:rPr>
              <w:t>Website security, bot/spam/abuse protection and diagnostics</w:t>
            </w:r>
          </w:p>
        </w:tc>
        <w:tc>
          <w:tcPr>
            <w:tcW w:w="3572" w:type="dxa"/>
          </w:tcPr>
          <w:p w14:paraId="3A225F95" w14:textId="77777777" w:rsidR="009E7B55" w:rsidRPr="00B65B03" w:rsidRDefault="009E4F25">
            <w:pPr>
              <w:spacing w:after="0"/>
              <w:jc w:val="left"/>
            </w:pPr>
            <w:r w:rsidRPr="00B65B03">
              <w:rPr>
                <w:sz w:val="17"/>
              </w:rPr>
              <w:t>Article 6(1)(f) GDPR</w:t>
            </w:r>
          </w:p>
        </w:tc>
        <w:tc>
          <w:tcPr>
            <w:tcW w:w="3061" w:type="dxa"/>
          </w:tcPr>
          <w:p w14:paraId="53B9B982" w14:textId="77777777" w:rsidR="009E7B55" w:rsidRPr="00B65B03" w:rsidRDefault="009E4F25">
            <w:pPr>
              <w:spacing w:after="0"/>
              <w:jc w:val="left"/>
            </w:pPr>
            <w:proofErr w:type="spellStart"/>
            <w:r w:rsidRPr="00B65B03">
              <w:rPr>
                <w:sz w:val="17"/>
              </w:rPr>
              <w:t>Meest’s</w:t>
            </w:r>
            <w:proofErr w:type="spellEnd"/>
            <w:r w:rsidRPr="00B65B03">
              <w:rPr>
                <w:sz w:val="17"/>
              </w:rPr>
              <w:t xml:space="preserve"> legitimate interest is to protect infrastructure, the Form, data and users against abuse, failures, attacks and </w:t>
            </w:r>
            <w:proofErr w:type="spellStart"/>
            <w:r w:rsidRPr="00B65B03">
              <w:rPr>
                <w:sz w:val="17"/>
              </w:rPr>
              <w:t>unauthorised</w:t>
            </w:r>
            <w:proofErr w:type="spellEnd"/>
            <w:r w:rsidRPr="00B65B03">
              <w:rPr>
                <w:sz w:val="17"/>
              </w:rPr>
              <w:t xml:space="preserve"> access.</w:t>
            </w:r>
          </w:p>
        </w:tc>
      </w:tr>
      <w:tr w:rsidR="009E7B55" w:rsidRPr="00B65B03" w14:paraId="3C54B602" w14:textId="77777777">
        <w:trPr>
          <w:jc w:val="center"/>
        </w:trPr>
        <w:tc>
          <w:tcPr>
            <w:tcW w:w="2665" w:type="dxa"/>
          </w:tcPr>
          <w:p w14:paraId="26AABF21" w14:textId="77777777" w:rsidR="009E7B55" w:rsidRPr="00B65B03" w:rsidRDefault="009E4F25">
            <w:pPr>
              <w:spacing w:after="0"/>
              <w:jc w:val="left"/>
            </w:pPr>
            <w:r w:rsidRPr="00B65B03">
              <w:rPr>
                <w:sz w:val="17"/>
              </w:rPr>
              <w:t>Compliance with legal obligations</w:t>
            </w:r>
          </w:p>
        </w:tc>
        <w:tc>
          <w:tcPr>
            <w:tcW w:w="3572" w:type="dxa"/>
          </w:tcPr>
          <w:p w14:paraId="7F73278E" w14:textId="77777777" w:rsidR="009E7B55" w:rsidRPr="00B65B03" w:rsidRDefault="009E4F25">
            <w:pPr>
              <w:spacing w:after="0"/>
              <w:jc w:val="left"/>
            </w:pPr>
            <w:r w:rsidRPr="00B65B03">
              <w:rPr>
                <w:sz w:val="17"/>
              </w:rPr>
              <w:t>Article 6(1)(c) GDPR</w:t>
            </w:r>
          </w:p>
        </w:tc>
        <w:tc>
          <w:tcPr>
            <w:tcW w:w="3061" w:type="dxa"/>
          </w:tcPr>
          <w:p w14:paraId="7FC1793A" w14:textId="77777777" w:rsidR="009E7B55" w:rsidRPr="00B65B03" w:rsidRDefault="009E4F25">
            <w:pPr>
              <w:spacing w:after="0"/>
              <w:jc w:val="left"/>
            </w:pPr>
            <w:r w:rsidRPr="00B65B03">
              <w:rPr>
                <w:sz w:val="17"/>
              </w:rPr>
              <w:t>Where retention or disclosure of specific data is required by mandatory law.</w:t>
            </w:r>
          </w:p>
        </w:tc>
      </w:tr>
    </w:tbl>
    <w:p w14:paraId="18D74205" w14:textId="77777777" w:rsidR="009E7B55" w:rsidRPr="00B65B03" w:rsidRDefault="009E4F25">
      <w:pPr>
        <w:pStyle w:val="1"/>
        <w:rPr>
          <w:color w:val="auto"/>
        </w:rPr>
      </w:pPr>
      <w:r w:rsidRPr="00B65B03">
        <w:rPr>
          <w:rFonts w:ascii="Times New Roman" w:eastAsia="Times New Roman" w:hAnsi="Times New Roman"/>
          <w:color w:val="auto"/>
        </w:rPr>
        <w:t>§ 4. Consents to commercial contact</w:t>
      </w:r>
    </w:p>
    <w:p w14:paraId="150C84BF" w14:textId="77777777" w:rsidR="009E7B55" w:rsidRPr="00B65B03" w:rsidRDefault="009E4F25">
      <w:pPr>
        <w:spacing w:after="70"/>
        <w:ind w:hanging="238"/>
      </w:pPr>
      <w:r w:rsidRPr="00B65B03">
        <w:rPr>
          <w:b/>
        </w:rPr>
        <w:t xml:space="preserve">1. </w:t>
      </w:r>
      <w:r w:rsidRPr="00B65B03">
        <w:t>The Form uses two separate consent boxes: email contact and telephone contact. The boxes are not pre-ticked. To submit the Form, the User selects at least one contact channel.</w:t>
      </w:r>
    </w:p>
    <w:p w14:paraId="1C4D5F71" w14:textId="77777777" w:rsidR="009E7B55" w:rsidRPr="00B65B03" w:rsidRDefault="009E4F25">
      <w:pPr>
        <w:spacing w:after="70"/>
        <w:ind w:hanging="238"/>
      </w:pPr>
      <w:r w:rsidRPr="00B65B03">
        <w:rPr>
          <w:b/>
        </w:rPr>
        <w:t xml:space="preserve">2. </w:t>
      </w:r>
      <w:r w:rsidRPr="00B65B03">
        <w:t>The telephone number is optional. If the User selects telephone contact, providing the telephone number becomes necessary for that channel. The business email address remains required for handling and identifying the Form submission, regardless of whether the User chooses commercial contact by email.</w:t>
      </w:r>
    </w:p>
    <w:p w14:paraId="5F533389" w14:textId="77777777" w:rsidR="009E7B55" w:rsidRPr="00B65B03" w:rsidRDefault="009E4F25">
      <w:pPr>
        <w:spacing w:after="70"/>
        <w:ind w:hanging="238"/>
      </w:pPr>
      <w:r w:rsidRPr="00B65B03">
        <w:rPr>
          <w:b/>
        </w:rPr>
        <w:t xml:space="preserve">3. </w:t>
      </w:r>
      <w:r w:rsidRPr="00B65B03">
        <w:t xml:space="preserve">The consents cover only contact connected with the specific enquiry and the preparation, presentation and discussion of a </w:t>
      </w:r>
      <w:proofErr w:type="spellStart"/>
      <w:r w:rsidRPr="00B65B03">
        <w:t>Meest</w:t>
      </w:r>
      <w:proofErr w:type="spellEnd"/>
      <w:r w:rsidRPr="00B65B03">
        <w:t xml:space="preserve"> offer. They do not cover newsletters or unrelated marketing campaigns.</w:t>
      </w:r>
    </w:p>
    <w:p w14:paraId="15ED0589" w14:textId="77777777" w:rsidR="009E7B55" w:rsidRPr="00B65B03" w:rsidRDefault="009E4F25">
      <w:pPr>
        <w:spacing w:after="70"/>
        <w:ind w:hanging="238"/>
      </w:pPr>
      <w:r w:rsidRPr="00B65B03">
        <w:rPr>
          <w:b/>
        </w:rPr>
        <w:t xml:space="preserve">4. </w:t>
      </w:r>
      <w:r w:rsidRPr="00B65B03">
        <w:t xml:space="preserve">Consent for a channel may be withdrawn at any time, in particular by emailing iod@meest.com or informing a </w:t>
      </w:r>
      <w:proofErr w:type="spellStart"/>
      <w:r w:rsidRPr="00B65B03">
        <w:t>Meest</w:t>
      </w:r>
      <w:proofErr w:type="spellEnd"/>
      <w:r w:rsidRPr="00B65B03">
        <w:t xml:space="preserve"> representative. </w:t>
      </w:r>
      <w:proofErr w:type="spellStart"/>
      <w:r w:rsidRPr="00B65B03">
        <w:t>Meest</w:t>
      </w:r>
      <w:proofErr w:type="spellEnd"/>
      <w:r w:rsidRPr="00B65B03">
        <w:t xml:space="preserve"> updates the relevant CRM consent status and stops using that channel within the scope covered by the consent.</w:t>
      </w:r>
    </w:p>
    <w:p w14:paraId="40FA086D" w14:textId="77777777" w:rsidR="009E7B55" w:rsidRPr="00B65B03" w:rsidRDefault="009E4F25">
      <w:pPr>
        <w:pStyle w:val="1"/>
        <w:rPr>
          <w:color w:val="auto"/>
        </w:rPr>
      </w:pPr>
      <w:r w:rsidRPr="00B65B03">
        <w:rPr>
          <w:rFonts w:ascii="Times New Roman" w:eastAsia="Times New Roman" w:hAnsi="Times New Roman"/>
          <w:color w:val="auto"/>
        </w:rPr>
        <w:t>§ 5. Form processing, email and CRM</w:t>
      </w:r>
    </w:p>
    <w:p w14:paraId="53220527" w14:textId="77777777" w:rsidR="009E7B55" w:rsidRPr="00B65B03" w:rsidRDefault="009E4F25">
      <w:pPr>
        <w:spacing w:after="70"/>
        <w:ind w:hanging="238"/>
      </w:pPr>
      <w:r w:rsidRPr="00B65B03">
        <w:rPr>
          <w:b/>
        </w:rPr>
        <w:t xml:space="preserve">1. </w:t>
      </w:r>
      <w:r w:rsidRPr="00B65B03">
        <w:t xml:space="preserve">After the Form is submitted, data are validated server-side and protected by Cloudflare security mechanisms. The Website then creates an email containing lead data and consent information and sends it to a designated </w:t>
      </w:r>
      <w:proofErr w:type="spellStart"/>
      <w:r w:rsidRPr="00B65B03">
        <w:t>Meest</w:t>
      </w:r>
      <w:proofErr w:type="spellEnd"/>
      <w:r w:rsidRPr="00B65B03">
        <w:t xml:space="preserve"> mailbox, in particular pl.sales@meest.com.</w:t>
      </w:r>
    </w:p>
    <w:p w14:paraId="5B2C94EA" w14:textId="77777777" w:rsidR="009E7B55" w:rsidRPr="00B65B03" w:rsidRDefault="009E4F25">
      <w:pPr>
        <w:spacing w:after="70"/>
        <w:ind w:hanging="238"/>
      </w:pPr>
      <w:r w:rsidRPr="00B65B03">
        <w:rPr>
          <w:b/>
        </w:rPr>
        <w:t xml:space="preserve">2. </w:t>
      </w:r>
      <w:r w:rsidRPr="00B65B03">
        <w:t xml:space="preserve">The email may contain business/contact data, enquiry information, selected contact channels, consent confirmation, date and time of submission and the version of the consent text. It is stored on the mail server used by </w:t>
      </w:r>
      <w:proofErr w:type="spellStart"/>
      <w:r w:rsidRPr="00B65B03">
        <w:t>Meest</w:t>
      </w:r>
      <w:proofErr w:type="spellEnd"/>
      <w:r w:rsidRPr="00B65B03">
        <w:t xml:space="preserve"> for the period specified in § 9.</w:t>
      </w:r>
    </w:p>
    <w:p w14:paraId="5859B67D" w14:textId="77777777" w:rsidR="009E7B55" w:rsidRPr="00B65B03" w:rsidRDefault="009E4F25">
      <w:pPr>
        <w:spacing w:after="70"/>
        <w:ind w:hanging="238"/>
      </w:pPr>
      <w:r w:rsidRPr="00B65B03">
        <w:rPr>
          <w:b/>
        </w:rPr>
        <w:t xml:space="preserve">3. </w:t>
      </w:r>
      <w:r w:rsidRPr="00B65B03">
        <w:t xml:space="preserve">Lead data are then transferred to the CRM used by </w:t>
      </w:r>
      <w:proofErr w:type="spellStart"/>
      <w:r w:rsidRPr="00B65B03">
        <w:t>Meest</w:t>
      </w:r>
      <w:proofErr w:type="spellEnd"/>
      <w:r w:rsidRPr="00B65B03">
        <w:t>, based on Microsoft Power Apps. The CRM is the target system for sales history and contact-permission records.</w:t>
      </w:r>
    </w:p>
    <w:p w14:paraId="04BABF51" w14:textId="77777777" w:rsidR="009E7B55" w:rsidRPr="00B65B03" w:rsidRDefault="009E4F25">
      <w:pPr>
        <w:spacing w:after="70"/>
        <w:ind w:hanging="238"/>
      </w:pPr>
      <w:r w:rsidRPr="00B65B03">
        <w:rPr>
          <w:b/>
        </w:rPr>
        <w:t xml:space="preserve">4. </w:t>
      </w:r>
      <w:r w:rsidRPr="00B65B03">
        <w:t>The CRM stores separate email and telephone contact-permission statuses and a dated history of changes. It may also record withdrawal and “Do Not Contact” status to prevent further contact contrary to the person’s wishes.</w:t>
      </w:r>
    </w:p>
    <w:p w14:paraId="0B4A3B1B" w14:textId="77777777" w:rsidR="009E7B55" w:rsidRPr="00B65B03" w:rsidRDefault="009E4F25">
      <w:pPr>
        <w:spacing w:after="70"/>
        <w:ind w:hanging="238"/>
      </w:pPr>
      <w:r w:rsidRPr="00B65B03">
        <w:rPr>
          <w:b/>
        </w:rPr>
        <w:lastRenderedPageBreak/>
        <w:t xml:space="preserve">5. </w:t>
      </w:r>
      <w:r w:rsidRPr="00B65B03">
        <w:t>This Policy does not describe Google Analytics, Google Tag Manager or Google reCAPTCHA as active tools because they are not used in the current-stage Website configuration.</w:t>
      </w:r>
    </w:p>
    <w:p w14:paraId="39CA2285" w14:textId="77777777" w:rsidR="009E7B55" w:rsidRPr="00B65B03" w:rsidRDefault="009E4F25">
      <w:pPr>
        <w:pStyle w:val="1"/>
        <w:rPr>
          <w:color w:val="auto"/>
        </w:rPr>
      </w:pPr>
      <w:r w:rsidRPr="00B65B03">
        <w:rPr>
          <w:rFonts w:ascii="Times New Roman" w:eastAsia="Times New Roman" w:hAnsi="Times New Roman"/>
          <w:color w:val="auto"/>
        </w:rPr>
        <w:t>§ 6. Recipients and technology providers</w:t>
      </w:r>
    </w:p>
    <w:p w14:paraId="1A9B2C80" w14:textId="77777777" w:rsidR="009E7B55" w:rsidRPr="00B65B03" w:rsidRDefault="009E4F25">
      <w:pPr>
        <w:spacing w:after="70"/>
        <w:ind w:hanging="238"/>
      </w:pPr>
      <w:r w:rsidRPr="00B65B03">
        <w:rPr>
          <w:b/>
        </w:rPr>
        <w:t xml:space="preserve">1. </w:t>
      </w:r>
      <w:r w:rsidRPr="00B65B03">
        <w:t>Data may be disclosed, to the extent necessary for the purposes described above, to:</w:t>
      </w:r>
    </w:p>
    <w:p w14:paraId="4E06D85B" w14:textId="77777777" w:rsidR="009E7B55" w:rsidRPr="00B65B03" w:rsidRDefault="009E4F25">
      <w:pPr>
        <w:spacing w:after="60"/>
        <w:ind w:left="312" w:hanging="181"/>
      </w:pPr>
      <w:r w:rsidRPr="00B65B03">
        <w:rPr>
          <w:b/>
        </w:rPr>
        <w:t xml:space="preserve">• </w:t>
      </w:r>
      <w:proofErr w:type="spellStart"/>
      <w:r w:rsidRPr="00B65B03">
        <w:t>authorised</w:t>
      </w:r>
      <w:proofErr w:type="spellEnd"/>
      <w:r w:rsidRPr="00B65B03">
        <w:t xml:space="preserve"> </w:t>
      </w:r>
      <w:proofErr w:type="spellStart"/>
      <w:r w:rsidRPr="00B65B03">
        <w:t>Meest</w:t>
      </w:r>
      <w:proofErr w:type="spellEnd"/>
      <w:r w:rsidRPr="00B65B03">
        <w:t xml:space="preserve"> employees and contractors responsible for sales, quotations, product, operations, IT, security, compliance and data protection;</w:t>
      </w:r>
    </w:p>
    <w:p w14:paraId="77A6FB30" w14:textId="77777777" w:rsidR="009E7B55" w:rsidRPr="00B65B03" w:rsidRDefault="009E4F25">
      <w:pPr>
        <w:spacing w:after="60"/>
        <w:ind w:left="312" w:hanging="181"/>
      </w:pPr>
      <w:r w:rsidRPr="00B65B03">
        <w:rPr>
          <w:b/>
        </w:rPr>
        <w:t xml:space="preserve">• </w:t>
      </w:r>
      <w:r w:rsidRPr="00B65B03">
        <w:t xml:space="preserve">providers of hosting, server infrastructure and email services used by </w:t>
      </w:r>
      <w:proofErr w:type="spellStart"/>
      <w:r w:rsidRPr="00B65B03">
        <w:t>Meest</w:t>
      </w:r>
      <w:proofErr w:type="spellEnd"/>
      <w:r w:rsidRPr="00B65B03">
        <w:t>;</w:t>
      </w:r>
    </w:p>
    <w:p w14:paraId="5BFF625D" w14:textId="77777777" w:rsidR="009E7B55" w:rsidRPr="00B65B03" w:rsidRDefault="009E4F25">
      <w:pPr>
        <w:spacing w:after="60"/>
        <w:ind w:left="312" w:hanging="181"/>
      </w:pPr>
      <w:r w:rsidRPr="00B65B03">
        <w:rPr>
          <w:b/>
        </w:rPr>
        <w:t xml:space="preserve">• </w:t>
      </w:r>
      <w:r w:rsidRPr="00B65B03">
        <w:t xml:space="preserve">Microsoft and Microsoft group entities to the extent they provide Microsoft Power Platform/Power Apps and related cloud services used by </w:t>
      </w:r>
      <w:proofErr w:type="spellStart"/>
      <w:r w:rsidRPr="00B65B03">
        <w:t>Meest</w:t>
      </w:r>
      <w:proofErr w:type="spellEnd"/>
      <w:r w:rsidRPr="00B65B03">
        <w:t xml:space="preserve"> as CRM;</w:t>
      </w:r>
    </w:p>
    <w:p w14:paraId="6F6D626C" w14:textId="77777777" w:rsidR="009E7B55" w:rsidRPr="00B65B03" w:rsidRDefault="009E4F25">
      <w:pPr>
        <w:spacing w:after="60"/>
        <w:ind w:left="312" w:hanging="181"/>
      </w:pPr>
      <w:r w:rsidRPr="00B65B03">
        <w:rPr>
          <w:b/>
        </w:rPr>
        <w:t xml:space="preserve">• </w:t>
      </w:r>
      <w:r w:rsidRPr="00B65B03">
        <w:t>Cloudflare, Inc. and Cloudflare Group entities in connection with security and protection against automated or abusive traffic;</w:t>
      </w:r>
    </w:p>
    <w:p w14:paraId="5265C4DE" w14:textId="77777777" w:rsidR="009E7B55" w:rsidRPr="00B65B03" w:rsidRDefault="009E4F25">
      <w:pPr>
        <w:spacing w:after="60"/>
        <w:ind w:left="312" w:hanging="181"/>
      </w:pPr>
      <w:r w:rsidRPr="00B65B03">
        <w:rPr>
          <w:b/>
        </w:rPr>
        <w:t xml:space="preserve">• </w:t>
      </w:r>
      <w:proofErr w:type="spellStart"/>
      <w:r w:rsidRPr="00B65B03">
        <w:t>Meest</w:t>
      </w:r>
      <w:proofErr w:type="spellEnd"/>
      <w:r w:rsidRPr="00B65B03">
        <w:t xml:space="preserve"> group companies or operational partners where their involvement is necessary to assess feasibility, prepare an offer or later provide the service;</w:t>
      </w:r>
    </w:p>
    <w:p w14:paraId="253E4766" w14:textId="77777777" w:rsidR="009E7B55" w:rsidRPr="00B65B03" w:rsidRDefault="009E4F25">
      <w:pPr>
        <w:spacing w:after="60"/>
        <w:ind w:left="312" w:hanging="181"/>
      </w:pPr>
      <w:r w:rsidRPr="00B65B03">
        <w:rPr>
          <w:b/>
        </w:rPr>
        <w:t xml:space="preserve">• </w:t>
      </w:r>
      <w:r w:rsidRPr="00B65B03">
        <w:t xml:space="preserve">legal advisers, auditors, insurers and public authorities where required by law or necessary to protect </w:t>
      </w:r>
      <w:proofErr w:type="spellStart"/>
      <w:r w:rsidRPr="00B65B03">
        <w:t>Meest’s</w:t>
      </w:r>
      <w:proofErr w:type="spellEnd"/>
      <w:r w:rsidRPr="00B65B03">
        <w:t xml:space="preserve"> rights.</w:t>
      </w:r>
    </w:p>
    <w:p w14:paraId="6145EA38" w14:textId="77777777" w:rsidR="009E7B55" w:rsidRPr="00B65B03" w:rsidRDefault="009E4F25">
      <w:pPr>
        <w:spacing w:after="70"/>
        <w:ind w:hanging="238"/>
      </w:pPr>
      <w:r w:rsidRPr="00B65B03">
        <w:rPr>
          <w:b/>
        </w:rPr>
        <w:t xml:space="preserve">2. </w:t>
      </w:r>
      <w:r w:rsidRPr="00B65B03">
        <w:t xml:space="preserve">Processors acting on behalf of </w:t>
      </w:r>
      <w:proofErr w:type="spellStart"/>
      <w:r w:rsidRPr="00B65B03">
        <w:t>Meest</w:t>
      </w:r>
      <w:proofErr w:type="spellEnd"/>
      <w:r w:rsidRPr="00B65B03">
        <w:t xml:space="preserve"> are required to provide an appropriate level of data protection under applicable contracts and law. </w:t>
      </w:r>
      <w:proofErr w:type="spellStart"/>
      <w:r w:rsidRPr="00B65B03">
        <w:t>Meest</w:t>
      </w:r>
      <w:proofErr w:type="spellEnd"/>
      <w:r w:rsidRPr="00B65B03">
        <w:t xml:space="preserve"> does not sell Users’ personal data.</w:t>
      </w:r>
    </w:p>
    <w:p w14:paraId="52376233" w14:textId="77777777" w:rsidR="009E7B55" w:rsidRPr="00B65B03" w:rsidRDefault="009E4F25">
      <w:pPr>
        <w:pStyle w:val="1"/>
        <w:rPr>
          <w:color w:val="auto"/>
        </w:rPr>
      </w:pPr>
      <w:r w:rsidRPr="00B65B03">
        <w:rPr>
          <w:rFonts w:ascii="Times New Roman" w:eastAsia="Times New Roman" w:hAnsi="Times New Roman"/>
          <w:color w:val="auto"/>
        </w:rPr>
        <w:t>§ 7. Cloudflare and security technologies</w:t>
      </w:r>
    </w:p>
    <w:p w14:paraId="31BF2209" w14:textId="77777777" w:rsidR="009E7B55" w:rsidRPr="00B65B03" w:rsidRDefault="009E4F25">
      <w:pPr>
        <w:spacing w:after="70"/>
        <w:ind w:hanging="238"/>
      </w:pPr>
      <w:r w:rsidRPr="00B65B03">
        <w:rPr>
          <w:b/>
        </w:rPr>
        <w:t xml:space="preserve">1. </w:t>
      </w:r>
      <w:proofErr w:type="spellStart"/>
      <w:r w:rsidRPr="00B65B03">
        <w:t>Meest</w:t>
      </w:r>
      <w:proofErr w:type="spellEnd"/>
      <w:r w:rsidRPr="00B65B03">
        <w:t xml:space="preserve"> uses Cloudflare solutions to protect the Website and Form against bots, spam, mass submissions, abuse and security threats. Cloudflare may process technical data, including IP address and information about the connection, device and interaction with the Website, to the extent necessary to provide security services.</w:t>
      </w:r>
    </w:p>
    <w:p w14:paraId="0C896F24" w14:textId="77777777" w:rsidR="009E7B55" w:rsidRPr="00B65B03" w:rsidRDefault="009E4F25">
      <w:pPr>
        <w:spacing w:after="70"/>
        <w:ind w:hanging="238"/>
      </w:pPr>
      <w:r w:rsidRPr="00B65B03">
        <w:rPr>
          <w:b/>
        </w:rPr>
        <w:t xml:space="preserve">2. </w:t>
      </w:r>
      <w:r w:rsidRPr="00B65B03">
        <w:t xml:space="preserve">To the extent Cloudflare processes personal data on </w:t>
      </w:r>
      <w:proofErr w:type="spellStart"/>
      <w:r w:rsidRPr="00B65B03">
        <w:t>Meest’s</w:t>
      </w:r>
      <w:proofErr w:type="spellEnd"/>
      <w:r w:rsidRPr="00B65B03">
        <w:t xml:space="preserve"> behalf as a customer, Cloudflare’s Data Processing Addendum provides for Cloudflare’s role as processor and includes security and purpose-limitation commitments.</w:t>
      </w:r>
    </w:p>
    <w:p w14:paraId="0F797094" w14:textId="77777777" w:rsidR="009E7B55" w:rsidRPr="00B65B03" w:rsidRDefault="009E4F25">
      <w:pPr>
        <w:spacing w:after="70"/>
        <w:ind w:hanging="238"/>
      </w:pPr>
      <w:r w:rsidRPr="00B65B03">
        <w:rPr>
          <w:b/>
        </w:rPr>
        <w:t xml:space="preserve">3. </w:t>
      </w:r>
      <w:r w:rsidRPr="00B65B03">
        <w:t>The Website does not currently use Google reCAPTCHA. If it is introduced in the future, this Policy will be updated before deployment to cover Google, the purpose, categories of data, provider role, technologies and transfers outside the EEA.</w:t>
      </w:r>
    </w:p>
    <w:p w14:paraId="40E08F98" w14:textId="77777777" w:rsidR="009E7B55" w:rsidRPr="00B65B03" w:rsidRDefault="009E4F25">
      <w:pPr>
        <w:pStyle w:val="1"/>
        <w:rPr>
          <w:color w:val="auto"/>
        </w:rPr>
      </w:pPr>
      <w:r w:rsidRPr="00B65B03">
        <w:rPr>
          <w:rFonts w:ascii="Times New Roman" w:eastAsia="Times New Roman" w:hAnsi="Times New Roman"/>
          <w:color w:val="auto"/>
        </w:rPr>
        <w:t>§ 8. Transfers outside the European Economic Area</w:t>
      </w:r>
    </w:p>
    <w:p w14:paraId="01F18C0B" w14:textId="77777777" w:rsidR="009E7B55" w:rsidRPr="00B65B03" w:rsidRDefault="009E4F25">
      <w:pPr>
        <w:spacing w:after="70"/>
        <w:ind w:hanging="238"/>
      </w:pPr>
      <w:r w:rsidRPr="00B65B03">
        <w:rPr>
          <w:b/>
        </w:rPr>
        <w:t xml:space="preserve">1. </w:t>
      </w:r>
      <w:r w:rsidRPr="00B65B03">
        <w:t xml:space="preserve">Use of international technology providers and </w:t>
      </w:r>
      <w:proofErr w:type="spellStart"/>
      <w:r w:rsidRPr="00B65B03">
        <w:t>Meest</w:t>
      </w:r>
      <w:proofErr w:type="spellEnd"/>
      <w:r w:rsidRPr="00B65B03">
        <w:t xml:space="preserve"> group entities may in certain cases involve transfers of personal data outside the European Economic Area (“EEA”).</w:t>
      </w:r>
    </w:p>
    <w:p w14:paraId="2A9642F6" w14:textId="77777777" w:rsidR="009E7B55" w:rsidRPr="00B65B03" w:rsidRDefault="009E4F25">
      <w:pPr>
        <w:spacing w:after="70"/>
        <w:ind w:hanging="238"/>
      </w:pPr>
      <w:r w:rsidRPr="00B65B03">
        <w:rPr>
          <w:b/>
        </w:rPr>
        <w:t xml:space="preserve">2. </w:t>
      </w:r>
      <w:r w:rsidRPr="00B65B03">
        <w:t xml:space="preserve">Where a transfer is made to a country or entity covered by a European Commission adequacy decision, </w:t>
      </w:r>
      <w:proofErr w:type="spellStart"/>
      <w:r w:rsidRPr="00B65B03">
        <w:t>Meest</w:t>
      </w:r>
      <w:proofErr w:type="spellEnd"/>
      <w:r w:rsidRPr="00B65B03">
        <w:t xml:space="preserve"> may rely on that decision. Otherwise, appropriate safeguards under Chapter V GDPR are used, in particular the European Commission’s Standard Contractual Clauses (“SCCs”) and, where applicable, other </w:t>
      </w:r>
      <w:proofErr w:type="spellStart"/>
      <w:r w:rsidRPr="00B65B03">
        <w:t>recognised</w:t>
      </w:r>
      <w:proofErr w:type="spellEnd"/>
      <w:r w:rsidRPr="00B65B03">
        <w:t xml:space="preserve"> transfer mechanisms.</w:t>
      </w:r>
    </w:p>
    <w:p w14:paraId="61939D5A" w14:textId="77777777" w:rsidR="009E7B55" w:rsidRPr="00B65B03" w:rsidRDefault="009E4F25">
      <w:pPr>
        <w:spacing w:after="70"/>
        <w:ind w:hanging="238"/>
      </w:pPr>
      <w:r w:rsidRPr="00B65B03">
        <w:rPr>
          <w:b/>
        </w:rPr>
        <w:t xml:space="preserve">3. </w:t>
      </w:r>
      <w:r w:rsidRPr="00B65B03">
        <w:t>Cloudflare’s current Data Processing Addendum provides, among other mechanisms, for EU SCCs where such safeguards are required and refers to the EU–US Data Privacy Framework where applicable.</w:t>
      </w:r>
    </w:p>
    <w:p w14:paraId="77086932" w14:textId="77777777" w:rsidR="009E7B55" w:rsidRPr="00B65B03" w:rsidRDefault="009E4F25">
      <w:pPr>
        <w:spacing w:after="70"/>
        <w:ind w:hanging="238"/>
      </w:pPr>
      <w:r w:rsidRPr="00B65B03">
        <w:rPr>
          <w:b/>
        </w:rPr>
        <w:t xml:space="preserve">4. </w:t>
      </w:r>
      <w:r w:rsidRPr="00B65B03">
        <w:t xml:space="preserve">Microsoft states that Power Platform is among services covered by the EU Data Boundary. Actual data location and transfer scope depend on </w:t>
      </w:r>
      <w:proofErr w:type="spellStart"/>
      <w:r w:rsidRPr="00B65B03">
        <w:t>Meest’s</w:t>
      </w:r>
      <w:proofErr w:type="spellEnd"/>
      <w:r w:rsidRPr="00B65B03">
        <w:t xml:space="preserve"> tenant and service configuration, and limited transfers outside that boundary may occur. Where Microsoft services involve a transfer requiring Chapter V safeguards, </w:t>
      </w:r>
      <w:proofErr w:type="spellStart"/>
      <w:r w:rsidRPr="00B65B03">
        <w:t>Meest</w:t>
      </w:r>
      <w:proofErr w:type="spellEnd"/>
      <w:r w:rsidRPr="00B65B03">
        <w:t xml:space="preserve"> relies on mechanisms set out in the applicable Microsoft contractual terms and DPA.</w:t>
      </w:r>
    </w:p>
    <w:p w14:paraId="18B8ABC3" w14:textId="77777777" w:rsidR="009E7B55" w:rsidRPr="00B65B03" w:rsidRDefault="009E4F25">
      <w:pPr>
        <w:spacing w:after="70"/>
        <w:ind w:hanging="238"/>
      </w:pPr>
      <w:r w:rsidRPr="00B65B03">
        <w:rPr>
          <w:b/>
        </w:rPr>
        <w:lastRenderedPageBreak/>
        <w:t xml:space="preserve">5. </w:t>
      </w:r>
      <w:r w:rsidRPr="00B65B03">
        <w:t xml:space="preserve">The fact that an enquiry concerns Ukraine does not automatically mean personal data are transferred to Ukraine. If a particular enquiry requires involvement of an entity in Ukraine, </w:t>
      </w:r>
      <w:proofErr w:type="spellStart"/>
      <w:r w:rsidRPr="00B65B03">
        <w:t>Meest</w:t>
      </w:r>
      <w:proofErr w:type="spellEnd"/>
      <w:r w:rsidRPr="00B65B03">
        <w:t xml:space="preserve"> ensures an appropriate transfer mechanism under Chapter V GDPR.</w:t>
      </w:r>
    </w:p>
    <w:p w14:paraId="7FA21068" w14:textId="77777777" w:rsidR="009E7B55" w:rsidRPr="00B65B03" w:rsidRDefault="009E4F25">
      <w:pPr>
        <w:spacing w:after="70"/>
        <w:ind w:hanging="238"/>
      </w:pPr>
      <w:r w:rsidRPr="00B65B03">
        <w:rPr>
          <w:b/>
        </w:rPr>
        <w:t xml:space="preserve">6. </w:t>
      </w:r>
      <w:r w:rsidRPr="00B65B03">
        <w:t>Information about the transfer mechanisms used, or a copy of the relevant safeguards to the extent it may be provided to the data subject, can be requested from the DPO at iod@meest.com. Copies may be appropriately redacted or limited to protect trade secrets and third-party rights.</w:t>
      </w:r>
    </w:p>
    <w:p w14:paraId="075C6B4F" w14:textId="77777777" w:rsidR="009E7B55" w:rsidRPr="00B65B03" w:rsidRDefault="009E4F25">
      <w:pPr>
        <w:pStyle w:val="1"/>
        <w:rPr>
          <w:color w:val="auto"/>
        </w:rPr>
      </w:pPr>
      <w:r w:rsidRPr="00B65B03">
        <w:rPr>
          <w:rFonts w:ascii="Times New Roman" w:eastAsia="Times New Roman" w:hAnsi="Times New Roman"/>
          <w:color w:val="auto"/>
        </w:rPr>
        <w:t>§ 9. Retention periods</w:t>
      </w:r>
    </w:p>
    <w:p w14:paraId="7F8D5D2F" w14:textId="77777777" w:rsidR="009E7B55" w:rsidRPr="00B65B03" w:rsidRDefault="009E4F25">
      <w:pPr>
        <w:spacing w:after="70"/>
        <w:ind w:hanging="238"/>
      </w:pPr>
      <w:r w:rsidRPr="00B65B03">
        <w:rPr>
          <w:b/>
        </w:rPr>
        <w:t xml:space="preserve">1. </w:t>
      </w:r>
      <w:r w:rsidRPr="00B65B03">
        <w:t xml:space="preserve">Emails generated by the Form and stored in the designated </w:t>
      </w:r>
      <w:proofErr w:type="spellStart"/>
      <w:r w:rsidRPr="00B65B03">
        <w:t>Meest</w:t>
      </w:r>
      <w:proofErr w:type="spellEnd"/>
      <w:r w:rsidRPr="00B65B03">
        <w:t xml:space="preserve"> mailbox are, as a rule, deleted no later than 180 days after receipt, after the lead data have been transferred to the CRM, unless the email forms part of active correspondence, is needed to investigate an incident or is necessary for legal claims.</w:t>
      </w:r>
    </w:p>
    <w:p w14:paraId="6D3CC9B6" w14:textId="77777777" w:rsidR="009E7B55" w:rsidRPr="00B65B03" w:rsidRDefault="009E4F25">
      <w:pPr>
        <w:spacing w:after="70"/>
        <w:ind w:hanging="238"/>
      </w:pPr>
      <w:r w:rsidRPr="00B65B03">
        <w:rPr>
          <w:b/>
        </w:rPr>
        <w:t xml:space="preserve">2. </w:t>
      </w:r>
      <w:r w:rsidRPr="00B65B03">
        <w:t xml:space="preserve">Lead data for a person/business that does not become a customer are retained in the CRM for 24 months from the last substantive contact with </w:t>
      </w:r>
      <w:proofErr w:type="spellStart"/>
      <w:r w:rsidRPr="00B65B03">
        <w:t>Meest</w:t>
      </w:r>
      <w:proofErr w:type="spellEnd"/>
      <w:r w:rsidRPr="00B65B03">
        <w:t>, or, where no contact takes place, for 24 months from creation of the record, unless the purpose ends earlier or law requires longer retention.</w:t>
      </w:r>
    </w:p>
    <w:p w14:paraId="50132BD9" w14:textId="77777777" w:rsidR="009E7B55" w:rsidRPr="00B65B03" w:rsidRDefault="009E4F25">
      <w:pPr>
        <w:spacing w:after="70"/>
        <w:ind w:hanging="238"/>
      </w:pPr>
      <w:r w:rsidRPr="00B65B03">
        <w:rPr>
          <w:b/>
        </w:rPr>
        <w:t xml:space="preserve">3. </w:t>
      </w:r>
      <w:r w:rsidRPr="00B65B03">
        <w:t xml:space="preserve">Evidence of contact consents, channel statuses, status-change history, withdrawal information and “Do Not Contact” records are retained for 6 years from the latest status change or the last contact made under the relevant consent. During that period </w:t>
      </w:r>
      <w:proofErr w:type="spellStart"/>
      <w:r w:rsidRPr="00B65B03">
        <w:t>Meest</w:t>
      </w:r>
      <w:proofErr w:type="spellEnd"/>
      <w:r w:rsidRPr="00B65B03">
        <w:t xml:space="preserve"> limits the retained data to what is necessary to demonstrate compliance, respect no-contact instructions and defend claims.</w:t>
      </w:r>
    </w:p>
    <w:p w14:paraId="0A8610DB" w14:textId="77777777" w:rsidR="009E7B55" w:rsidRPr="00B65B03" w:rsidRDefault="009E4F25">
      <w:pPr>
        <w:spacing w:after="70"/>
        <w:ind w:hanging="238"/>
      </w:pPr>
      <w:r w:rsidRPr="00B65B03">
        <w:rPr>
          <w:b/>
        </w:rPr>
        <w:t xml:space="preserve">4. </w:t>
      </w:r>
      <w:r w:rsidRPr="00B65B03">
        <w:t xml:space="preserve">Technical and security logs controlled by </w:t>
      </w:r>
      <w:proofErr w:type="spellStart"/>
      <w:r w:rsidRPr="00B65B03">
        <w:t>Meest</w:t>
      </w:r>
      <w:proofErr w:type="spellEnd"/>
      <w:r w:rsidRPr="00B65B03">
        <w:t xml:space="preserve"> are generally retained for 12 months. Where a log relates to a security incident, abuse or dispute, it may be retained for up to 24 months after closure of the incident or longer if necessary for legal claims or required by law.</w:t>
      </w:r>
    </w:p>
    <w:p w14:paraId="5441600C" w14:textId="77777777" w:rsidR="009E7B55" w:rsidRPr="00B65B03" w:rsidRDefault="009E4F25">
      <w:pPr>
        <w:spacing w:after="70"/>
        <w:ind w:hanging="238"/>
      </w:pPr>
      <w:r w:rsidRPr="00B65B03">
        <w:rPr>
          <w:b/>
        </w:rPr>
        <w:t xml:space="preserve">5. </w:t>
      </w:r>
      <w:r w:rsidRPr="00B65B03">
        <w:t>If an agreement is concluded following the enquiry, data required for customer service may become part of the customer record and be subject to separate retention periods resulting from the agreement and accounting, tax, transport, postal or other legal obligations.</w:t>
      </w:r>
    </w:p>
    <w:p w14:paraId="6B0E98EE" w14:textId="77777777" w:rsidR="009E7B55" w:rsidRPr="00B65B03" w:rsidRDefault="009E4F25">
      <w:pPr>
        <w:pStyle w:val="1"/>
        <w:rPr>
          <w:color w:val="auto"/>
        </w:rPr>
      </w:pPr>
      <w:r w:rsidRPr="00B65B03">
        <w:rPr>
          <w:rFonts w:ascii="Times New Roman" w:eastAsia="Times New Roman" w:hAnsi="Times New Roman"/>
          <w:color w:val="auto"/>
        </w:rPr>
        <w:t>§ 10. Voluntary provision of data</w:t>
      </w:r>
    </w:p>
    <w:p w14:paraId="2A0DC3DF" w14:textId="77777777" w:rsidR="009E7B55" w:rsidRPr="00B65B03" w:rsidRDefault="009E4F25">
      <w:pPr>
        <w:spacing w:after="70"/>
        <w:ind w:hanging="238"/>
      </w:pPr>
      <w:r w:rsidRPr="00B65B03">
        <w:rPr>
          <w:b/>
        </w:rPr>
        <w:t xml:space="preserve">1. </w:t>
      </w:r>
      <w:r w:rsidRPr="00B65B03">
        <w:t>Providing data in the Form is voluntary. Data marked as required are necessary to submit and handle the enquiry.</w:t>
      </w:r>
    </w:p>
    <w:p w14:paraId="6D1FFA95" w14:textId="77777777" w:rsidR="009E7B55" w:rsidRPr="00B65B03" w:rsidRDefault="009E4F25">
      <w:pPr>
        <w:spacing w:after="70"/>
        <w:ind w:hanging="238"/>
      </w:pPr>
      <w:r w:rsidRPr="00B65B03">
        <w:rPr>
          <w:b/>
        </w:rPr>
        <w:t xml:space="preserve">2. </w:t>
      </w:r>
      <w:r w:rsidRPr="00B65B03">
        <w:t>A business email address is required. A telephone number is optional unless the User selects telephone contact, in which case it is necessary to use that channel.</w:t>
      </w:r>
    </w:p>
    <w:p w14:paraId="7EDD0549" w14:textId="77777777" w:rsidR="009E7B55" w:rsidRPr="00B65B03" w:rsidRDefault="009E4F25">
      <w:pPr>
        <w:spacing w:after="70"/>
        <w:ind w:hanging="238"/>
      </w:pPr>
      <w:r w:rsidRPr="00B65B03">
        <w:rPr>
          <w:b/>
        </w:rPr>
        <w:t xml:space="preserve">3. </w:t>
      </w:r>
      <w:r w:rsidRPr="00B65B03">
        <w:t>Failure to provide required data may prevent submission of the Form or preparation of a response. Optional data are used to better tailor the response and offer.</w:t>
      </w:r>
    </w:p>
    <w:p w14:paraId="0020B5BD" w14:textId="77777777" w:rsidR="009E7B55" w:rsidRPr="00B65B03" w:rsidRDefault="009E4F25">
      <w:pPr>
        <w:pStyle w:val="1"/>
        <w:rPr>
          <w:color w:val="auto"/>
        </w:rPr>
      </w:pPr>
      <w:r w:rsidRPr="00B65B03">
        <w:rPr>
          <w:rFonts w:ascii="Times New Roman" w:eastAsia="Times New Roman" w:hAnsi="Times New Roman"/>
          <w:color w:val="auto"/>
        </w:rPr>
        <w:t>§ 11. Data-subject rights</w:t>
      </w:r>
    </w:p>
    <w:p w14:paraId="01E8BCA6" w14:textId="77777777" w:rsidR="009E7B55" w:rsidRPr="00B65B03" w:rsidRDefault="009E4F25">
      <w:pPr>
        <w:spacing w:after="70"/>
        <w:ind w:hanging="238"/>
      </w:pPr>
      <w:r w:rsidRPr="00B65B03">
        <w:rPr>
          <w:b/>
        </w:rPr>
        <w:t xml:space="preserve">1. </w:t>
      </w:r>
      <w:r w:rsidRPr="00B65B03">
        <w:t>Subject to the GDPR, the User may request access to and a copy of personal data, rectification, erasure, restriction of processing and, where applicable, data portability.</w:t>
      </w:r>
    </w:p>
    <w:p w14:paraId="5899ED7E" w14:textId="77777777" w:rsidR="009E7B55" w:rsidRPr="00B65B03" w:rsidRDefault="009E4F25">
      <w:pPr>
        <w:spacing w:after="70"/>
        <w:ind w:hanging="238"/>
      </w:pPr>
      <w:r w:rsidRPr="00B65B03">
        <w:rPr>
          <w:b/>
        </w:rPr>
        <w:t xml:space="preserve">2. </w:t>
      </w:r>
      <w:r w:rsidRPr="00B65B03">
        <w:t>The User may object to processing based on Article 6(1)(f) GDPR on grounds relating to their particular situation. If personal data were processed for direct marketing, the User may object to such processing at any time.</w:t>
      </w:r>
    </w:p>
    <w:p w14:paraId="2438E40A" w14:textId="77777777" w:rsidR="009E7B55" w:rsidRPr="00B65B03" w:rsidRDefault="009E4F25">
      <w:pPr>
        <w:spacing w:after="70"/>
        <w:ind w:hanging="238"/>
      </w:pPr>
      <w:r w:rsidRPr="00B65B03">
        <w:rPr>
          <w:b/>
        </w:rPr>
        <w:t xml:space="preserve">3. </w:t>
      </w:r>
      <w:r w:rsidRPr="00B65B03">
        <w:t xml:space="preserve">Withdrawal of consent to email or telephone contact causes </w:t>
      </w:r>
      <w:proofErr w:type="spellStart"/>
      <w:r w:rsidRPr="00B65B03">
        <w:t>Meest</w:t>
      </w:r>
      <w:proofErr w:type="spellEnd"/>
      <w:r w:rsidRPr="00B65B03">
        <w:t xml:space="preserve"> to stop using the relevant channel within the scope of the consent. Withdrawal does not automatically require deletion of all data where another legal basis and purpose for retention exists, for example to evidence the withdrawal and respect a “Do Not Contact” status.</w:t>
      </w:r>
    </w:p>
    <w:p w14:paraId="35910F0D" w14:textId="77777777" w:rsidR="009E7B55" w:rsidRPr="00B65B03" w:rsidRDefault="009E4F25">
      <w:pPr>
        <w:spacing w:after="70"/>
        <w:ind w:hanging="238"/>
      </w:pPr>
      <w:r w:rsidRPr="00B65B03">
        <w:rPr>
          <w:b/>
        </w:rPr>
        <w:t xml:space="preserve">4. </w:t>
      </w:r>
      <w:r w:rsidRPr="00B65B03">
        <w:t xml:space="preserve">Data-protection requests should be addressed to the DPO at iod@meest.com. </w:t>
      </w:r>
      <w:proofErr w:type="spellStart"/>
      <w:r w:rsidRPr="00B65B03">
        <w:t>Meest</w:t>
      </w:r>
      <w:proofErr w:type="spellEnd"/>
      <w:r w:rsidRPr="00B65B03">
        <w:t xml:space="preserve"> may request information necessary to verify the identity of the requester where needed to protect the data.</w:t>
      </w:r>
    </w:p>
    <w:p w14:paraId="18FB4123" w14:textId="77777777" w:rsidR="009E7B55" w:rsidRPr="00B65B03" w:rsidRDefault="009E4F25">
      <w:pPr>
        <w:spacing w:after="70"/>
        <w:ind w:hanging="238"/>
      </w:pPr>
      <w:r w:rsidRPr="00B65B03">
        <w:rPr>
          <w:b/>
        </w:rPr>
        <w:t xml:space="preserve">5. </w:t>
      </w:r>
      <w:r w:rsidRPr="00B65B03">
        <w:t xml:space="preserve">The User has the right to lodge a complaint with the President of the Personal Data Protection Office (UODO), </w:t>
      </w:r>
      <w:proofErr w:type="spellStart"/>
      <w:r w:rsidRPr="00B65B03">
        <w:t>ul</w:t>
      </w:r>
      <w:proofErr w:type="spellEnd"/>
      <w:r w:rsidRPr="00B65B03">
        <w:t xml:space="preserve">. </w:t>
      </w:r>
      <w:proofErr w:type="spellStart"/>
      <w:r w:rsidRPr="00B65B03">
        <w:t>Stanisława</w:t>
      </w:r>
      <w:proofErr w:type="spellEnd"/>
      <w:r w:rsidRPr="00B65B03">
        <w:t xml:space="preserve"> </w:t>
      </w:r>
      <w:proofErr w:type="spellStart"/>
      <w:r w:rsidRPr="00B65B03">
        <w:t>Moniuszki</w:t>
      </w:r>
      <w:proofErr w:type="spellEnd"/>
      <w:r w:rsidRPr="00B65B03">
        <w:t xml:space="preserve"> 1A, 00-014 Warsaw, Poland.</w:t>
      </w:r>
    </w:p>
    <w:p w14:paraId="79FEA644" w14:textId="77777777" w:rsidR="009E7B55" w:rsidRPr="00B65B03" w:rsidRDefault="009E4F25">
      <w:pPr>
        <w:pStyle w:val="1"/>
        <w:rPr>
          <w:color w:val="auto"/>
        </w:rPr>
      </w:pPr>
      <w:r w:rsidRPr="00B65B03">
        <w:rPr>
          <w:rFonts w:ascii="Times New Roman" w:eastAsia="Times New Roman" w:hAnsi="Times New Roman"/>
          <w:color w:val="auto"/>
        </w:rPr>
        <w:lastRenderedPageBreak/>
        <w:t>§ 12. Automated decision-making</w:t>
      </w:r>
    </w:p>
    <w:p w14:paraId="393D74A4" w14:textId="77777777" w:rsidR="009E7B55" w:rsidRPr="00B65B03" w:rsidRDefault="009E4F25">
      <w:pPr>
        <w:spacing w:after="70"/>
        <w:ind w:hanging="238"/>
      </w:pPr>
      <w:r w:rsidRPr="00B65B03">
        <w:rPr>
          <w:b/>
        </w:rPr>
        <w:t xml:space="preserve">1. </w:t>
      </w:r>
      <w:proofErr w:type="spellStart"/>
      <w:r w:rsidRPr="00B65B03">
        <w:t>Meest</w:t>
      </w:r>
      <w:proofErr w:type="spellEnd"/>
      <w:r w:rsidRPr="00B65B03">
        <w:t xml:space="preserve"> does not make decisions concerning the User based solely on automated processing through the Form where such decisions would produce legal effects or similarly significantly affect the User.</w:t>
      </w:r>
    </w:p>
    <w:p w14:paraId="05B08DD3" w14:textId="77777777" w:rsidR="009E7B55" w:rsidRPr="00B65B03" w:rsidRDefault="009E4F25">
      <w:pPr>
        <w:spacing w:after="70"/>
        <w:ind w:hanging="238"/>
      </w:pPr>
      <w:r w:rsidRPr="00B65B03">
        <w:rPr>
          <w:b/>
        </w:rPr>
        <w:t xml:space="preserve">2. </w:t>
      </w:r>
      <w:r w:rsidRPr="00B65B03">
        <w:t xml:space="preserve">Enquiry topic, volume, campaign source or lead status may be used to </w:t>
      </w:r>
      <w:proofErr w:type="spellStart"/>
      <w:r w:rsidRPr="00B65B03">
        <w:t>organise</w:t>
      </w:r>
      <w:proofErr w:type="spellEnd"/>
      <w:r w:rsidRPr="00B65B03">
        <w:t xml:space="preserve"> and </w:t>
      </w:r>
      <w:proofErr w:type="spellStart"/>
      <w:r w:rsidRPr="00B65B03">
        <w:t>prioritise</w:t>
      </w:r>
      <w:proofErr w:type="spellEnd"/>
      <w:r w:rsidRPr="00B65B03">
        <w:t xml:space="preserve"> sales handling but do not constitute the sole basis for a decision producing legal effects for the User.</w:t>
      </w:r>
    </w:p>
    <w:p w14:paraId="613D8DC0" w14:textId="77777777" w:rsidR="009E7B55" w:rsidRPr="00B65B03" w:rsidRDefault="009E4F25">
      <w:pPr>
        <w:pStyle w:val="1"/>
        <w:rPr>
          <w:color w:val="auto"/>
        </w:rPr>
      </w:pPr>
      <w:r w:rsidRPr="00B65B03">
        <w:rPr>
          <w:rFonts w:ascii="Times New Roman" w:eastAsia="Times New Roman" w:hAnsi="Times New Roman"/>
          <w:color w:val="auto"/>
        </w:rPr>
        <w:t>§ 13. Cookies and similar technologies</w:t>
      </w:r>
    </w:p>
    <w:p w14:paraId="1173DE23" w14:textId="77777777" w:rsidR="009E7B55" w:rsidRPr="00B65B03" w:rsidRDefault="009E4F25">
      <w:pPr>
        <w:spacing w:after="70"/>
        <w:ind w:hanging="238"/>
      </w:pPr>
      <w:r w:rsidRPr="00B65B03">
        <w:rPr>
          <w:b/>
        </w:rPr>
        <w:t xml:space="preserve">1. </w:t>
      </w:r>
      <w:r w:rsidRPr="00B65B03">
        <w:t>At the stage covered by this Policy, the Website does not use Google Analytics, Google Tag Manager or Google reCAPTCHA. The Website may use technical mechanisms and identifiers necessary for Form operation, session maintenance or security, including Cloudflare solutions.</w:t>
      </w:r>
    </w:p>
    <w:p w14:paraId="251DA0F6" w14:textId="77777777" w:rsidR="009E7B55" w:rsidRPr="00B65B03" w:rsidRDefault="009E4F25">
      <w:pPr>
        <w:spacing w:after="70"/>
        <w:ind w:hanging="238"/>
      </w:pPr>
      <w:r w:rsidRPr="00B65B03">
        <w:rPr>
          <w:b/>
        </w:rPr>
        <w:t xml:space="preserve">2. </w:t>
      </w:r>
      <w:r w:rsidRPr="00B65B03">
        <w:t>Where storing information on the User’s device or accessing information already stored there is strictly necessary to perform a transmission or provide an electronic service requested by the User, the exemption in Article 399(3) of the Polish Electronic Communications Law may apply.</w:t>
      </w:r>
    </w:p>
    <w:p w14:paraId="7CB4B257" w14:textId="77777777" w:rsidR="009E7B55" w:rsidRPr="00B65B03" w:rsidRDefault="009E4F25">
      <w:pPr>
        <w:spacing w:after="70"/>
        <w:ind w:hanging="238"/>
      </w:pPr>
      <w:r w:rsidRPr="00B65B03">
        <w:rPr>
          <w:b/>
        </w:rPr>
        <w:t xml:space="preserve">3. </w:t>
      </w:r>
      <w:r w:rsidRPr="00B65B03">
        <w:t>Future deployment of non-essential analytics or marketing technologies will require an appropriate prior consent mechanism where required by law and an update of this Policy and Website notices.</w:t>
      </w:r>
    </w:p>
    <w:p w14:paraId="3B2A9D8E" w14:textId="77777777" w:rsidR="009E7B55" w:rsidRPr="00B65B03" w:rsidRDefault="009E4F25">
      <w:pPr>
        <w:pStyle w:val="1"/>
        <w:rPr>
          <w:color w:val="auto"/>
        </w:rPr>
      </w:pPr>
      <w:r w:rsidRPr="00B65B03">
        <w:rPr>
          <w:rFonts w:ascii="Times New Roman" w:eastAsia="Times New Roman" w:hAnsi="Times New Roman"/>
          <w:color w:val="auto"/>
        </w:rPr>
        <w:t>§ 14. Data security</w:t>
      </w:r>
    </w:p>
    <w:p w14:paraId="6CEB246E" w14:textId="77777777" w:rsidR="009E7B55" w:rsidRPr="00B65B03" w:rsidRDefault="009E4F25">
      <w:pPr>
        <w:spacing w:after="70"/>
        <w:ind w:hanging="238"/>
      </w:pPr>
      <w:r w:rsidRPr="00B65B03">
        <w:rPr>
          <w:b/>
        </w:rPr>
        <w:t xml:space="preserve">1. </w:t>
      </w:r>
      <w:proofErr w:type="spellStart"/>
      <w:r w:rsidRPr="00B65B03">
        <w:t>Meest</w:t>
      </w:r>
      <w:proofErr w:type="spellEnd"/>
      <w:r w:rsidRPr="00B65B03">
        <w:t xml:space="preserve"> implements technical and </w:t>
      </w:r>
      <w:proofErr w:type="spellStart"/>
      <w:r w:rsidRPr="00B65B03">
        <w:t>organisational</w:t>
      </w:r>
      <w:proofErr w:type="spellEnd"/>
      <w:r w:rsidRPr="00B65B03">
        <w:t xml:space="preserve"> measures appropriate to the risk to protect personal data against accidental or unlawful destruction, loss, alteration, </w:t>
      </w:r>
      <w:proofErr w:type="spellStart"/>
      <w:r w:rsidRPr="00B65B03">
        <w:t>unauthorised</w:t>
      </w:r>
      <w:proofErr w:type="spellEnd"/>
      <w:r w:rsidRPr="00B65B03">
        <w:t xml:space="preserve"> disclosure or access.</w:t>
      </w:r>
    </w:p>
    <w:p w14:paraId="13E1739E" w14:textId="77777777" w:rsidR="009E7B55" w:rsidRPr="00B65B03" w:rsidRDefault="009E4F25">
      <w:pPr>
        <w:spacing w:after="70"/>
        <w:ind w:hanging="238"/>
      </w:pPr>
      <w:r w:rsidRPr="00B65B03">
        <w:rPr>
          <w:b/>
        </w:rPr>
        <w:t xml:space="preserve">2. </w:t>
      </w:r>
      <w:r w:rsidRPr="00B65B03">
        <w:t>Access to the mailbox receiving Form submissions, the CRM and consent records is restricted to persons who need it for their assigned duties. Dated consent-status history supports accountability and respect for contact preferences.</w:t>
      </w:r>
    </w:p>
    <w:p w14:paraId="4B1D3E5A" w14:textId="77777777" w:rsidR="009E7B55" w:rsidRPr="00B65B03" w:rsidRDefault="009E4F25">
      <w:pPr>
        <w:pStyle w:val="1"/>
        <w:rPr>
          <w:color w:val="auto"/>
        </w:rPr>
      </w:pPr>
      <w:r w:rsidRPr="00B65B03">
        <w:rPr>
          <w:rFonts w:ascii="Times New Roman" w:eastAsia="Times New Roman" w:hAnsi="Times New Roman"/>
          <w:color w:val="auto"/>
        </w:rPr>
        <w:t>§ 15. Users and entities in Ukraine</w:t>
      </w:r>
    </w:p>
    <w:p w14:paraId="3BEDE740" w14:textId="77777777" w:rsidR="009E7B55" w:rsidRPr="00B65B03" w:rsidRDefault="009E4F25">
      <w:pPr>
        <w:spacing w:after="70"/>
        <w:ind w:hanging="238"/>
      </w:pPr>
      <w:r w:rsidRPr="00B65B03">
        <w:rPr>
          <w:b/>
        </w:rPr>
        <w:t xml:space="preserve">1. </w:t>
      </w:r>
      <w:r w:rsidRPr="00B65B03">
        <w:t xml:space="preserve">The controller for the Website is established in Poland, and GDPR applies to processing carried out in the context of </w:t>
      </w:r>
      <w:proofErr w:type="spellStart"/>
      <w:r w:rsidRPr="00B65B03">
        <w:t>Meest’s</w:t>
      </w:r>
      <w:proofErr w:type="spellEnd"/>
      <w:r w:rsidRPr="00B65B03">
        <w:t xml:space="preserve"> activities. Where data are also processed by an entity in Ukraine and Ukrainian law applies, relevant Ukrainian requirements, in particular Law No. 2297-VI “On Personal Data Protection”, should also be observed.</w:t>
      </w:r>
    </w:p>
    <w:p w14:paraId="30CD52F3" w14:textId="77777777" w:rsidR="009E7B55" w:rsidRPr="00B65B03" w:rsidRDefault="009E4F25">
      <w:pPr>
        <w:spacing w:after="70"/>
        <w:ind w:hanging="238"/>
      </w:pPr>
      <w:r w:rsidRPr="00B65B03">
        <w:rPr>
          <w:b/>
        </w:rPr>
        <w:t xml:space="preserve">2. </w:t>
      </w:r>
      <w:r w:rsidRPr="00B65B03">
        <w:t>This Policy is available in Polish, English and Ukrainian. In case of interpretative discrepancies, the Polish version is the reference version, subject to mandatory law.</w:t>
      </w:r>
    </w:p>
    <w:p w14:paraId="4FF3FFCE" w14:textId="77777777" w:rsidR="009E7B55" w:rsidRPr="00B65B03" w:rsidRDefault="009E4F25">
      <w:pPr>
        <w:pStyle w:val="1"/>
        <w:rPr>
          <w:color w:val="auto"/>
        </w:rPr>
      </w:pPr>
      <w:r w:rsidRPr="00B65B03">
        <w:rPr>
          <w:rFonts w:ascii="Times New Roman" w:eastAsia="Times New Roman" w:hAnsi="Times New Roman"/>
          <w:color w:val="auto"/>
        </w:rPr>
        <w:t>§ 16. Changes to this Policy</w:t>
      </w:r>
    </w:p>
    <w:p w14:paraId="5EA95F45" w14:textId="77777777" w:rsidR="009E7B55" w:rsidRPr="00B65B03" w:rsidRDefault="009E4F25">
      <w:pPr>
        <w:spacing w:after="70"/>
        <w:ind w:hanging="238"/>
      </w:pPr>
      <w:r w:rsidRPr="00B65B03">
        <w:rPr>
          <w:b/>
        </w:rPr>
        <w:t xml:space="preserve">1. </w:t>
      </w:r>
      <w:r w:rsidRPr="00B65B03">
        <w:t>This Policy may be updated in particular due to changes in law, Website functionality, Form processing, data scope, CRM, technology providers, security tools or retention periods.</w:t>
      </w:r>
    </w:p>
    <w:p w14:paraId="22B8C750" w14:textId="77777777" w:rsidR="009E7B55" w:rsidRPr="00B65B03" w:rsidRDefault="009E4F25">
      <w:pPr>
        <w:spacing w:after="70"/>
        <w:ind w:hanging="238"/>
      </w:pPr>
      <w:r w:rsidRPr="00B65B03">
        <w:rPr>
          <w:b/>
        </w:rPr>
        <w:t xml:space="preserve">2. </w:t>
      </w:r>
      <w:r w:rsidRPr="00B65B03">
        <w:t>The current version is published on the Website with its effective date. If Google reCAPTCHA, analytics or another technology changing the scope of processing is deployed, the documentation should be updated before that tool is enabled.</w:t>
      </w:r>
    </w:p>
    <w:p w14:paraId="25C31B76" w14:textId="77777777" w:rsidR="009E7B55" w:rsidRPr="00B65B03" w:rsidRDefault="009E4F25">
      <w:pPr>
        <w:pStyle w:val="1"/>
        <w:rPr>
          <w:color w:val="auto"/>
        </w:rPr>
      </w:pPr>
      <w:r w:rsidRPr="00B65B03">
        <w:rPr>
          <w:rFonts w:ascii="Times New Roman" w:eastAsia="Times New Roman" w:hAnsi="Times New Roman"/>
          <w:color w:val="auto"/>
        </w:rPr>
        <w:t>§ 17. Legal framework</w:t>
      </w:r>
    </w:p>
    <w:p w14:paraId="490137B6" w14:textId="77777777" w:rsidR="009E7B55" w:rsidRPr="00B65B03" w:rsidRDefault="009E4F25">
      <w:pPr>
        <w:spacing w:after="60"/>
        <w:ind w:left="312" w:hanging="181"/>
      </w:pPr>
      <w:r w:rsidRPr="00B65B03">
        <w:rPr>
          <w:b/>
        </w:rPr>
        <w:t xml:space="preserve">• </w:t>
      </w:r>
      <w:r w:rsidRPr="00B65B03">
        <w:t>Regulation (EU) 2016/679 (GDPR), in particular Articles 5, 6, 12–22, 28 and Chapter V;</w:t>
      </w:r>
    </w:p>
    <w:p w14:paraId="4EC323A6" w14:textId="77777777" w:rsidR="009E7B55" w:rsidRPr="00B65B03" w:rsidRDefault="009E4F25">
      <w:pPr>
        <w:spacing w:after="60"/>
        <w:ind w:left="312" w:hanging="181"/>
      </w:pPr>
      <w:r w:rsidRPr="00B65B03">
        <w:rPr>
          <w:b/>
        </w:rPr>
        <w:t xml:space="preserve">• </w:t>
      </w:r>
      <w:r w:rsidRPr="00B65B03">
        <w:t>Polish Electronic Communications Law of 12 July 2024, in particular Articles 398–400;</w:t>
      </w:r>
    </w:p>
    <w:p w14:paraId="2F3B6BAD" w14:textId="77777777" w:rsidR="009E7B55" w:rsidRPr="00B65B03" w:rsidRDefault="009E4F25">
      <w:pPr>
        <w:spacing w:after="60"/>
        <w:ind w:left="312" w:hanging="181"/>
      </w:pPr>
      <w:r w:rsidRPr="00B65B03">
        <w:rPr>
          <w:b/>
        </w:rPr>
        <w:t xml:space="preserve">• </w:t>
      </w:r>
      <w:r w:rsidRPr="00B65B03">
        <w:t>Polish Act of 18 July 2002 on the Provision of Services by Electronic Means;</w:t>
      </w:r>
    </w:p>
    <w:p w14:paraId="159E938F" w14:textId="77777777" w:rsidR="009E7B55" w:rsidRPr="00B65B03" w:rsidRDefault="009E4F25">
      <w:pPr>
        <w:spacing w:after="60"/>
        <w:ind w:left="312" w:hanging="181"/>
      </w:pPr>
      <w:r w:rsidRPr="00B65B03">
        <w:rPr>
          <w:b/>
        </w:rPr>
        <w:t xml:space="preserve">• </w:t>
      </w:r>
      <w:r w:rsidRPr="00B65B03">
        <w:t>where applicable, Ukrainian Law No. 2297-VI “On Personal Data Protection”.</w:t>
      </w:r>
    </w:p>
    <w:sectPr w:rsidR="009E7B55" w:rsidRPr="00B65B03" w:rsidSect="00034616">
      <w:headerReference w:type="default" r:id="rId8"/>
      <w:footerReference w:type="default" r:id="rId9"/>
      <w:pgSz w:w="12240" w:h="15840"/>
      <w:pgMar w:top="1191" w:right="1332" w:bottom="1077"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4AAE4" w14:textId="77777777" w:rsidR="009E4F25" w:rsidRDefault="009E4F25">
      <w:pPr>
        <w:spacing w:after="0" w:line="240" w:lineRule="auto"/>
      </w:pPr>
      <w:r>
        <w:separator/>
      </w:r>
    </w:p>
  </w:endnote>
  <w:endnote w:type="continuationSeparator" w:id="0">
    <w:p w14:paraId="7EEFA96B" w14:textId="77777777" w:rsidR="009E4F25" w:rsidRDefault="009E4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B882" w14:textId="77777777" w:rsidR="009E7B55" w:rsidRDefault="009E4F25">
    <w:pPr>
      <w:pStyle w:val="a7"/>
      <w:jc w:val="center"/>
    </w:pPr>
    <w:r>
      <w:rPr>
        <w:sz w:val="17"/>
      </w:rPr>
      <w:t xml:space="preserve">— </w:t>
    </w:r>
    <w:r>
      <w:fldChar w:fldCharType="begin"/>
    </w:r>
    <w:r>
      <w:instrText>PAGE</w:instrText>
    </w:r>
    <w:r>
      <w:fldChar w:fldCharType="separate"/>
    </w:r>
    <w:r>
      <w:t>1</w:t>
    </w:r>
    <w:r>
      <w:fldChar w:fldCharType="end"/>
    </w:r>
    <w:r>
      <w:rPr>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19647" w14:textId="77777777" w:rsidR="009E4F25" w:rsidRDefault="009E4F25">
      <w:pPr>
        <w:spacing w:after="0" w:line="240" w:lineRule="auto"/>
      </w:pPr>
      <w:r>
        <w:separator/>
      </w:r>
    </w:p>
  </w:footnote>
  <w:footnote w:type="continuationSeparator" w:id="0">
    <w:p w14:paraId="305F1F62" w14:textId="77777777" w:rsidR="009E4F25" w:rsidRDefault="009E4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748C" w14:textId="77777777" w:rsidR="009E7B55" w:rsidRDefault="009E4F25">
    <w:pPr>
      <w:pStyle w:val="a5"/>
      <w:jc w:val="right"/>
    </w:pPr>
    <w:r>
      <w:rPr>
        <w:b/>
        <w:sz w:val="17"/>
      </w:rPr>
      <w:t>MEEST INTERNATIONAL SP. Z 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28538114">
    <w:abstractNumId w:val="8"/>
  </w:num>
  <w:num w:numId="2" w16cid:durableId="172378089">
    <w:abstractNumId w:val="6"/>
  </w:num>
  <w:num w:numId="3" w16cid:durableId="542713056">
    <w:abstractNumId w:val="5"/>
  </w:num>
  <w:num w:numId="4" w16cid:durableId="402803030">
    <w:abstractNumId w:val="4"/>
  </w:num>
  <w:num w:numId="5" w16cid:durableId="1536384109">
    <w:abstractNumId w:val="7"/>
  </w:num>
  <w:num w:numId="6" w16cid:durableId="656610405">
    <w:abstractNumId w:val="3"/>
  </w:num>
  <w:num w:numId="7" w16cid:durableId="458426313">
    <w:abstractNumId w:val="2"/>
  </w:num>
  <w:num w:numId="8" w16cid:durableId="1089353974">
    <w:abstractNumId w:val="1"/>
  </w:num>
  <w:num w:numId="9" w16cid:durableId="1131166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4041"/>
    <w:rsid w:val="0006063C"/>
    <w:rsid w:val="0015074B"/>
    <w:rsid w:val="0029639D"/>
    <w:rsid w:val="00326F90"/>
    <w:rsid w:val="00382D7F"/>
    <w:rsid w:val="009E4F25"/>
    <w:rsid w:val="009E7B55"/>
    <w:rsid w:val="00AA1D8D"/>
    <w:rsid w:val="00B47730"/>
    <w:rsid w:val="00B65B03"/>
    <w:rsid w:val="00CB0664"/>
    <w:rsid w:val="00D55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18D87AC-18BE-481B-A840-F6089BBE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71" w:lineRule="auto"/>
      <w:jc w:val="both"/>
    </w:pPr>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2"/>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a02df7-33fa-43c9-8cb7-d1c6f2bb1656}" enabled="0" method="" siteId="{94a02df7-33fa-43c9-8cb7-d1c6f2bb1656}"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10801</Words>
  <Characters>6157</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Marta Parasiuk</cp:lastModifiedBy>
  <cp:revision>3</cp:revision>
  <dcterms:created xsi:type="dcterms:W3CDTF">2013-12-23T23:15:00Z</dcterms:created>
  <dcterms:modified xsi:type="dcterms:W3CDTF">2026-08-17T12:44:00Z</dcterms:modified>
  <cp:category/>
</cp:coreProperties>
</file>